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000000"/>
          <w:sz w:val="56"/>
          <w:szCs w:val="56"/>
        </w:rPr>
      </w:pPr>
      <w:r>
        <w:rPr>
          <w:rFonts w:hint="eastAsia" w:hAnsi="宋体"/>
          <w:b/>
          <w:bCs/>
          <w:color w:val="000000"/>
          <w:sz w:val="56"/>
          <w:szCs w:val="56"/>
        </w:rPr>
        <w:t>广东华昌</w:t>
      </w:r>
      <w:r>
        <w:rPr>
          <w:rFonts w:hint="eastAsia" w:hAnsi="宋体"/>
          <w:b/>
          <w:bCs/>
          <w:color w:val="000000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000000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000000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000000"/>
          <w:sz w:val="32"/>
          <w:szCs w:val="32"/>
          <w:u w:val="single"/>
          <w:lang w:val="en-US"/>
        </w:rPr>
      </w:pPr>
      <w:r>
        <w:rPr>
          <w:rFonts w:hint="eastAsia" w:hAnsi="宋体"/>
          <w:b/>
          <w:bCs/>
          <w:color w:val="000000"/>
          <w:sz w:val="32"/>
          <w:szCs w:val="32"/>
        </w:rPr>
        <w:t>招标编号：</w:t>
      </w:r>
      <w:r>
        <w:rPr>
          <w:rFonts w:hint="eastAsia"/>
          <w:sz w:val="32"/>
          <w:szCs w:val="32"/>
          <w:u w:val="single" w:color="auto"/>
        </w:rPr>
        <w:t>HCCGZB22003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000000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000000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000000"/>
          <w:sz w:val="28"/>
          <w:szCs w:val="28"/>
        </w:rPr>
      </w:pPr>
    </w:p>
    <w:p>
      <w:pPr>
        <w:spacing w:line="920" w:lineRule="exact"/>
        <w:jc w:val="center"/>
        <w:rPr>
          <w:rFonts w:hint="eastAsia" w:ascii="宋体" w:hAnsi="宋体" w:cs="宋体"/>
          <w:color w:val="000000"/>
          <w:sz w:val="76"/>
          <w:szCs w:val="76"/>
          <w:u w:val="single"/>
          <w:lang w:val="en-US" w:eastAsia="zh-CN"/>
        </w:rPr>
      </w:pPr>
      <w:r>
        <w:rPr>
          <w:rFonts w:hint="eastAsia" w:ascii="宋体" w:hAnsi="宋体" w:cs="宋体"/>
          <w:color w:val="000000"/>
          <w:sz w:val="76"/>
          <w:szCs w:val="76"/>
          <w:u w:val="single"/>
          <w:lang w:val="en-US" w:eastAsia="zh-CN"/>
        </w:rPr>
        <w:t>毛毡</w:t>
      </w:r>
    </w:p>
    <w:p>
      <w:pPr>
        <w:spacing w:line="920" w:lineRule="exact"/>
        <w:jc w:val="center"/>
        <w:rPr>
          <w:rFonts w:ascii="宋体" w:cs="Times New Roman"/>
          <w:color w:val="000000"/>
          <w:sz w:val="76"/>
          <w:szCs w:val="76"/>
        </w:rPr>
      </w:pPr>
      <w:r>
        <w:rPr>
          <w:rFonts w:hint="eastAsia" w:ascii="宋体" w:hAnsi="宋体" w:cs="宋体"/>
          <w:color w:val="000000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400" w:lineRule="exact"/>
        <w:rPr>
          <w:rFonts w:ascii="宋体" w:cs="Times New Roman"/>
          <w:color w:val="000000"/>
        </w:rPr>
      </w:pPr>
    </w:p>
    <w:p>
      <w:pPr>
        <w:spacing w:line="700" w:lineRule="exact"/>
        <w:jc w:val="center"/>
        <w:rPr>
          <w:rFonts w:ascii="宋体" w:cs="Times New Roman"/>
          <w:color w:val="000000"/>
        </w:rPr>
      </w:pPr>
    </w:p>
    <w:p>
      <w:pPr>
        <w:spacing w:line="700" w:lineRule="exact"/>
        <w:jc w:val="center"/>
        <w:rPr>
          <w:rFonts w:ascii="宋体" w:cs="Times New Roman"/>
          <w:color w:val="000000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000000"/>
          <w:sz w:val="24"/>
          <w:szCs w:val="24"/>
        </w:rPr>
      </w:pP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招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标</w:t>
      </w:r>
      <w:r>
        <w:rPr>
          <w:rFonts w:ascii="宋体" w:hAnsi="宋体" w:cs="宋体"/>
          <w:b/>
          <w:bCs/>
          <w:color w:val="00000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000000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  <w:lang w:val="en-US" w:eastAsia="zh-CN"/>
        </w:rPr>
        <w:t>08</w:t>
      </w:r>
      <w:r>
        <w:rPr>
          <w:rFonts w:hint="eastAsia" w:ascii="宋体" w:hAnsi="宋体" w:cs="宋体"/>
          <w:b/>
          <w:bCs/>
          <w:color w:val="000000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000000"/>
          <w:sz w:val="30"/>
          <w:szCs w:val="30"/>
        </w:rPr>
      </w:pPr>
    </w:p>
    <w:p>
      <w:pPr>
        <w:rPr>
          <w:rFonts w:ascii="宋体" w:cs="Times New Roman"/>
          <w:color w:val="000000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000000"/>
        </w:rPr>
      </w:pPr>
    </w:p>
    <w:p>
      <w:pPr>
        <w:pStyle w:val="2"/>
        <w:ind w:firstLine="2641" w:firstLineChars="598"/>
        <w:rPr>
          <w:rFonts w:cs="Times New Roman"/>
          <w:color w:val="000000"/>
        </w:rPr>
      </w:pPr>
      <w:r>
        <w:rPr>
          <w:rFonts w:hint="eastAsia" w:cs="宋体"/>
          <w:color w:val="000000"/>
        </w:rPr>
        <w:t>目</w:t>
      </w:r>
      <w:r>
        <w:rPr>
          <w:color w:val="000000"/>
        </w:rPr>
        <w:t xml:space="preserve">        </w:t>
      </w:r>
      <w:r>
        <w:rPr>
          <w:rFonts w:hint="eastAsia" w:cs="宋体"/>
          <w:color w:val="000000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000000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ascii="宋体" w:cs="Times New Roman"/>
          <w:b/>
          <w:bCs/>
          <w:color w:val="000000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本公司现进行年度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采购招标，邀请贵单位参与竞标。本次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雷雨芳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000000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潘惠华13927750023、李明明13580455827、雷雨芳13825574588、</w:t>
      </w:r>
    </w:p>
    <w:p>
      <w:pPr>
        <w:numPr>
          <w:numId w:val="0"/>
        </w:numP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>HCCGZB22003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毛毡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雷雨芳13825574588、李明明13580455827、潘惠华13927750023。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毛毡的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000000"/>
                <w:sz w:val="26"/>
                <w:szCs w:val="26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</w:rPr>
              <w:t>开户银行：广发银行股份有限公司佛山城南支行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6"/>
                <w:szCs w:val="26"/>
              </w:rPr>
              <w:t xml:space="preserve">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/>
          <w:sz w:val="28"/>
          <w:szCs w:val="28"/>
        </w:rPr>
        <w:t>①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/>
          <w:sz w:val="28"/>
          <w:szCs w:val="28"/>
        </w:rPr>
        <w:t>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/>
          <w:sz w:val="28"/>
          <w:szCs w:val="28"/>
        </w:rPr>
        <w:t>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/>
          <w:sz w:val="28"/>
          <w:szCs w:val="28"/>
        </w:rPr>
        <w:t>④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000000"/>
          <w:sz w:val="28"/>
          <w:szCs w:val="28"/>
        </w:rPr>
        <w:t>各质量体系认证证书复印件。</w:t>
      </w:r>
    </w:p>
    <w:p>
      <w:pPr>
        <w:numPr>
          <w:numId w:val="0"/>
        </w:numPr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000000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000000"/>
          <w:sz w:val="28"/>
          <w:szCs w:val="28"/>
        </w:rPr>
        <w:t>⑤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客户案例表、成本分析表、报价单。（成本分析表格式参照附件，具本内容可根据实际情况作出修改）。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标的名称：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毛毡</w:t>
      </w:r>
    </w:p>
    <w:tbl>
      <w:tblPr>
        <w:tblW w:w="8040" w:type="dxa"/>
        <w:tblInd w:w="10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9"/>
        <w:gridCol w:w="833"/>
        <w:gridCol w:w="2102"/>
        <w:gridCol w:w="1132"/>
        <w:gridCol w:w="1604"/>
      </w:tblGrid>
      <w:tr>
        <w:trPr>
          <w:trHeight w:val="917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壁厚</w:t>
            </w:r>
          </w:p>
        </w:tc>
        <w:tc>
          <w:tcPr>
            <w:tcW w:w="21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材质</w:t>
            </w:r>
          </w:p>
        </w:tc>
        <w:tc>
          <w:tcPr>
            <w:tcW w:w="11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含税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单价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(元/㎡)</w:t>
            </w:r>
          </w:p>
        </w:tc>
        <w:tc>
          <w:tcPr>
            <w:tcW w:w="16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使用寿命 （质保期）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PBO高温垫块5+5（600度）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2-3天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PBO高温垫块3+7（600度）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1-2天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PBO高温垫块4+6（600度）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1-2天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PBO高温滚筒3+7（600度）</w:t>
            </w:r>
          </w:p>
        </w:tc>
        <w:tc>
          <w:tcPr>
            <w:tcW w:w="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pbo纤维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3-6月</w:t>
            </w:r>
          </w:p>
        </w:tc>
      </w:tr>
      <w:tr>
        <w:trPr>
          <w:trHeight w:val="443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高温滚筒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480度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对位芳纶纤维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443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中温滚筒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间位芳纶纤维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414" w:hRule="atLeast"/>
        </w:trPr>
        <w:tc>
          <w:tcPr>
            <w:tcW w:w="23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低温滚筒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180度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10mm</w:t>
            </w:r>
          </w:p>
        </w:tc>
        <w:tc>
          <w:tcPr>
            <w:tcW w:w="21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涤纶纤维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高温环带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480度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对位芳纶纤维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对位芳纶基布。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中温环带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间位芳纶纤维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间位芳纶基布。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615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低温环带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10mm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涤纶纤维</w:t>
            </w:r>
            <w:r>
              <w:rPr>
                <w:rFonts w:hint="eastAsia"/>
                <w:lang w:val="en-US" w:eastAsia="zh-CN"/>
              </w:rPr>
              <w:t>+</w:t>
            </w:r>
            <w:r>
              <w:rPr>
                <w:rFonts w:hint="eastAsia"/>
              </w:rPr>
              <w:t>涤纶基布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463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中温毛毡套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280度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1.6mm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间位芳纶纤维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  <w:tr>
        <w:trPr>
          <w:trHeight w:val="467" w:hRule="atLeast"/>
        </w:trPr>
        <w:tc>
          <w:tcPr>
            <w:tcW w:w="2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低温毛毡套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180度</w:t>
            </w:r>
          </w:p>
        </w:tc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1.6mm</w:t>
            </w:r>
          </w:p>
        </w:tc>
        <w:tc>
          <w:tcPr>
            <w:tcW w:w="21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</w:rPr>
              <w:t>涤纶纤维</w:t>
            </w:r>
          </w:p>
        </w:tc>
        <w:tc>
          <w:tcPr>
            <w:tcW w:w="11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</w:pPr>
          </w:p>
        </w:tc>
        <w:tc>
          <w:tcPr>
            <w:tcW w:w="16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>12个月</w:t>
            </w: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000000"/>
          <w:sz w:val="32"/>
          <w:szCs w:val="32"/>
        </w:rPr>
      </w:pPr>
      <w:r>
        <w:rPr>
          <w:rFonts w:hint="eastAsia" w:ascii="Arial" w:hAnsi="Arial" w:cs="Arial"/>
          <w:b/>
          <w:bCs/>
          <w:color w:val="000000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000000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32"/>
          <w:szCs w:val="32"/>
          <w:u w:val="none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符合第三章标的规格要求。</w:t>
      </w:r>
    </w:p>
    <w:p>
      <w:pPr>
        <w:spacing w:line="400" w:lineRule="exact"/>
        <w:ind w:left="0" w:leftChars="0" w:firstLine="0" w:firstLineChars="0"/>
        <w:jc w:val="left"/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u w:val="none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8"/>
          <w:szCs w:val="28"/>
        </w:rPr>
        <w:t>产品不会出现撕裂、起鳞片、脱层、脱网、跑偏、拉长、起毛、污染铝材的现象；同时产品原材料480℃以及280℃属美国杜邦公司原厂正品材料生产，600℃属日本东洋纺PBO原厂正品材料生产。产品技术指标完全符合美国杜邦公司以及日本东洋纺公司耐温、耐磨性能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、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000000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000000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000000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08</w:t>
      </w: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440" w:right="1800" w:bottom="1105" w:left="1800" w:header="231" w:footer="992" w:gutter="0"/>
      <w:pgNumType w:fmt="decimal" w:start="3"/>
      <w:cols w:space="720" w:num="1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white-space:normal;text-indent:30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white-space:normal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line-height:25pt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32.45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hite-space:normal;text-indent:24pt;line-height:21px;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Gungsuh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Dotu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eiryo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Gungsuh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Guli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Gulim">
    <w:altName w:val="Malgun Gothic"/>
    <w:panose1 w:val="020B0600000101010101"/>
    <w:charset w:val="81"/>
    <w:family w:val="auto"/>
    <w:pitch w:val="default"/>
    <w:sig w:usb0="00000000" w:usb1="00000000" w:usb2="00000030" w:usb3="00000000" w:csb0="4008009F" w:csb1="DFD70000"/>
  </w:font>
  <w:font w:name="DotumChe">
    <w:altName w:val="Malgun Gothic"/>
    <w:panose1 w:val="020B0609000101010101"/>
    <w:charset w:val="81"/>
    <w:family w:val="auto"/>
    <w:pitch w:val="default"/>
    <w:sig w:usb0="00000000" w:usb1="00000000" w:usb2="00000030" w:usb3="00000000" w:csb0="4008009F" w:csb1="DFD70000"/>
  </w:font>
  <w:font w:name="DFKai-SB">
    <w:altName w:val="Microsoft JhengHei Light"/>
    <w:panose1 w:val="03000509000000000000"/>
    <w:charset w:val="88"/>
    <w:family w:val="auto"/>
    <w:pitch w:val="default"/>
    <w:sig w:usb0="00000000" w:usb1="00000000" w:usb2="00000016" w:usb3="00000000" w:csb0="00100001" w:csb1="00000000"/>
  </w:font>
  <w:font w:name="BatangChe">
    <w:altName w:val="Malgun Gothic"/>
    <w:panose1 w:val="02030609000101010101"/>
    <w:charset w:val="81"/>
    <w:family w:val="auto"/>
    <w:pitch w:val="default"/>
    <w:sig w:usb0="00000000" w:usb1="00000000" w:usb2="00000030" w:usb3="00000000" w:csb0="4008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eiryo UI">
    <w:altName w:val="Yu Gothic UI"/>
    <w:panose1 w:val="020B0604030504040204"/>
    <w:charset w:val="80"/>
    <w:family w:val="auto"/>
    <w:pitch w:val="default"/>
    <w:sig w:usb0="00000000" w:usb1="00000000" w:usb2="00010012" w:usb3="00000000" w:csb0="6002009F" w:csb1="DFD7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UniversCondensedBold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ans serif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rebuchet MS">
    <w:panose1 w:val="020B0603020202020204"/>
    <w:charset w:val="00"/>
    <w:family w:val="auto"/>
    <w:pitch w:val="default"/>
    <w:sig w:usb0="00000687" w:usb1="00000000" w:usb2="00000000" w:usb3="00000000" w:csb0="2000009F" w:csb1="00000000"/>
  </w:font>
  <w:font w:name="Helvetica Neue">
    <w:altName w:val="Courier New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lucida Grande">
    <w:altName w:val="Courier New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  <w:font w:name="Cambria Math">
    <w:panose1 w:val="02040503050406030204"/>
    <w:charset w:val="01"/>
    <w:family w:val="auto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ËÎÌå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7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id="_x0000_s1026" alt="公司的logo（带字：华昌铝业集团l）" type="#_x0000_t75" style="height:66.3pt;width:93.9pt;rotation:0f;" o:ole="f" fillcolor="#FFFFFF" filled="f" o:preferrelative="t" stroked="f" coordorigin="0,0" coordsize="21600,21600">
          <v:fill on="f" color2="#FFFFFF" focus="0%"/>
          <v:imagedata gain="65536f" blacklevel="0f" gamma="0" o:title="" r:id="rId1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">
    <w:nsid w:val="00000002"/>
    <w:multiLevelType w:val="multilevel"/>
    <w:tmpl w:val="00000002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0000009"/>
    <w:multiLevelType w:val="singleLevel"/>
    <w:tmpl w:val="00000009"/>
    <w:lvl w:ilvl="0" w:tentative="1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</w:style>
  <w:style w:type="character" w:customStyle="1" w:styleId="3">
    <w:name w:val="正文文本 3 Char"/>
    <w:basedOn w:val="4"/>
    <w:link w:val="5"/>
    <w:semiHidden/>
    <w:rPr>
      <w:rFonts w:ascii="宋体" w:hAnsi="Times New Roman" w:eastAsia="宋体" w:cs="宋体"/>
      <w:sz w:val="20"/>
      <w:szCs w:val="20"/>
    </w:rPr>
  </w:style>
  <w:style w:type="paragraph" w:customStyle="1" w:styleId="5">
    <w:name w:val="Body Text 3"/>
    <w:basedOn w:val="1"/>
    <w:link w:val="13"/>
    <w:rPr>
      <w:sz w:val="16"/>
      <w:szCs w:val="16"/>
    </w:rPr>
  </w:style>
  <w:style w:type="paragraph" w:styleId="6">
    <w:name w:val="footer"/>
    <w:basedOn w:val="1"/>
    <w:link w:val="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7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4"/>
    <w:rPr>
      <w:color w:val="0000FF"/>
      <w:u w:val="single"/>
    </w:rPr>
  </w:style>
  <w:style w:type="paragraph" w:customStyle="1" w:styleId="9">
    <w:name w:val="List Paragraph1"/>
    <w:basedOn w:val="1"/>
    <w:pPr>
      <w:ind w:firstLine="420" w:firstLineChars="200"/>
    </w:pPr>
  </w:style>
  <w:style w:type="paragraph" w:customStyle="1" w:styleId="10">
    <w:name w:val="No Spacing1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1">
    <w:name w:val="列出段落1"/>
    <w:basedOn w:val="1"/>
    <w:pPr>
      <w:ind w:firstLine="420" w:firstLineChars="200"/>
    </w:pPr>
  </w:style>
  <w:style w:type="paragraph" w:customStyle="1" w:styleId="12">
    <w:name w:val="正文 A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</w:rPr>
  </w:style>
  <w:style w:type="character" w:customStyle="1" w:styleId="13">
    <w:name w:val="Body Text 3 Char Char"/>
    <w:basedOn w:val="4"/>
    <w:link w:val="5"/>
    <w:semiHidden/>
    <w:rPr>
      <w:sz w:val="16"/>
      <w:szCs w:val="16"/>
    </w:rPr>
  </w:style>
  <w:style w:type="character" w:customStyle="1" w:styleId="14">
    <w:name w:val="page number"/>
    <w:basedOn w:val="4"/>
    <w:rPr/>
  </w:style>
  <w:style w:type="character" w:customStyle="1" w:styleId="15">
    <w:name w:val="Heading 1 Char"/>
    <w:basedOn w:val="4"/>
    <w:link w:val="2"/>
    <w:semiHidden/>
    <w:rPr>
      <w:b/>
      <w:bCs/>
      <w:kern w:val="44"/>
      <w:sz w:val="44"/>
      <w:szCs w:val="44"/>
    </w:rPr>
  </w:style>
  <w:style w:type="character" w:customStyle="1" w:styleId="16">
    <w:name w:val="Footer Char"/>
    <w:basedOn w:val="4"/>
    <w:link w:val="6"/>
    <w:semiHidden/>
    <w:rPr>
      <w:sz w:val="18"/>
      <w:szCs w:val="18"/>
    </w:rPr>
  </w:style>
  <w:style w:type="character" w:customStyle="1" w:styleId="17">
    <w:name w:val="Header Char"/>
    <w:basedOn w:val="4"/>
    <w:link w:val="7"/>
    <w:semiHidden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ScaleCrop>false</ScaleCrop>
  <LinksUpToDate>false</LinksUpToDate>
  <CharactersWithSpaces>0</CharactersWithSpaces>
  <Application>WPS Office 个人版_9.1.0.4180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2016-01-27T22:34:00Z</dcterms:created>
  <dc:creator>Lenovo User</dc:creator>
  <cp:lastPrinted>2016-05-08T22:32:00Z</cp:lastPrinted>
  <dcterms:modified xsi:type="dcterms:W3CDTF">2022-02-16T16:49:00Z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2052-9.1.0.4180</vt:lpwstr>
  </property>
</Properties>
</file>