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0"/>
        <w:spacing w:line="360" w:lineRule="auto"/>
        <w:jc w:val="center"/>
        <w:rPr>
          <w:rFonts w:hAnsi="宋体" w:cs="Times New Roman"/>
          <w:b/>
          <w:bCs/>
          <w:color w:val="auto"/>
          <w:sz w:val="56"/>
          <w:szCs w:val="56"/>
        </w:rPr>
      </w:pPr>
    </w:p>
    <w:p>
      <w:pPr>
        <w:pStyle w:val="10"/>
        <w:spacing w:line="360" w:lineRule="auto"/>
        <w:jc w:val="center"/>
        <w:rPr>
          <w:rFonts w:hAnsi="宋体" w:cs="Times New Roman"/>
          <w:b/>
          <w:bCs/>
          <w:color w:val="auto"/>
          <w:sz w:val="56"/>
          <w:szCs w:val="56"/>
        </w:rPr>
      </w:pPr>
      <w:r>
        <w:rPr>
          <w:rFonts w:hint="eastAsia" w:hAnsi="宋体"/>
          <w:b/>
          <w:bCs/>
          <w:color w:val="auto"/>
          <w:sz w:val="56"/>
          <w:szCs w:val="56"/>
        </w:rPr>
        <w:t>广东华昌</w:t>
      </w:r>
      <w:r>
        <w:rPr>
          <w:rFonts w:hint="eastAsia" w:hAnsi="宋体"/>
          <w:b/>
          <w:bCs/>
          <w:color w:val="auto"/>
          <w:sz w:val="56"/>
          <w:szCs w:val="56"/>
          <w:lang w:val="en-US" w:eastAsia="zh-CN"/>
        </w:rPr>
        <w:t>集团</w:t>
      </w:r>
      <w:r>
        <w:rPr>
          <w:rFonts w:hint="eastAsia" w:hAnsi="宋体"/>
          <w:b/>
          <w:bCs/>
          <w:color w:val="auto"/>
          <w:sz w:val="56"/>
          <w:szCs w:val="56"/>
        </w:rPr>
        <w:t>有限公司</w:t>
      </w:r>
    </w:p>
    <w:p>
      <w:pPr>
        <w:pStyle w:val="10"/>
        <w:spacing w:line="520" w:lineRule="exact"/>
        <w:jc w:val="center"/>
        <w:rPr>
          <w:rFonts w:hAnsi="宋体" w:cs="Times New Roman"/>
          <w:color w:val="auto"/>
          <w:sz w:val="36"/>
          <w:szCs w:val="36"/>
        </w:rPr>
      </w:pPr>
    </w:p>
    <w:p>
      <w:pPr>
        <w:numPr>
          <w:ilvl w:val="0"/>
          <w:numId w:val="0"/>
        </w:numPr>
        <w:ind w:firstLine="2570" w:firstLineChars="800"/>
        <w:rPr>
          <w:rFonts w:hint="eastAsia"/>
          <w:color w:val="auto"/>
          <w:sz w:val="28"/>
          <w:szCs w:val="28"/>
          <w:u w:val="single"/>
          <w:lang w:val="en-US" w:eastAsia="zh-CN"/>
        </w:rPr>
      </w:pPr>
      <w:r>
        <w:rPr>
          <w:rFonts w:hint="eastAsia" w:hAnsi="宋体"/>
          <w:b/>
          <w:bCs/>
          <w:color w:val="auto"/>
          <w:sz w:val="32"/>
          <w:szCs w:val="32"/>
        </w:rPr>
        <w:t>招标编号：</w:t>
      </w:r>
      <w:r>
        <w:rPr>
          <w:rFonts w:hint="eastAsia"/>
          <w:color w:val="auto"/>
          <w:sz w:val="28"/>
          <w:szCs w:val="28"/>
          <w:u w:val="single"/>
          <w:lang w:val="en-US" w:eastAsia="zh-CN"/>
        </w:rPr>
        <w:t>HCCGZB22010</w:t>
      </w:r>
    </w:p>
    <w:p>
      <w:pPr>
        <w:pStyle w:val="10"/>
        <w:spacing w:line="520" w:lineRule="exact"/>
        <w:jc w:val="center"/>
        <w:rPr>
          <w:rFonts w:hAnsi="宋体" w:cs="Times New Roman"/>
          <w:b/>
          <w:bCs/>
          <w:color w:val="auto"/>
          <w:sz w:val="32"/>
          <w:szCs w:val="32"/>
        </w:rPr>
      </w:pPr>
    </w:p>
    <w:p>
      <w:pPr>
        <w:pStyle w:val="10"/>
        <w:spacing w:line="520" w:lineRule="exact"/>
        <w:ind w:firstLine="2389" w:firstLineChars="850"/>
        <w:rPr>
          <w:rFonts w:hAnsi="宋体" w:cs="Times New Roman"/>
          <w:b/>
          <w:bCs/>
          <w:color w:val="auto"/>
          <w:sz w:val="28"/>
          <w:szCs w:val="28"/>
        </w:rPr>
      </w:pPr>
      <w:bookmarkStart w:id="0" w:name="_Toc259184752"/>
      <w:bookmarkEnd w:id="0"/>
      <w:bookmarkStart w:id="1" w:name="_Toc256258444"/>
      <w:bookmarkEnd w:id="1"/>
    </w:p>
    <w:p>
      <w:pPr>
        <w:rPr>
          <w:rFonts w:ascii="宋体" w:cs="Times New Roman"/>
          <w:b/>
          <w:bCs/>
          <w:color w:val="auto"/>
          <w:sz w:val="28"/>
          <w:szCs w:val="28"/>
        </w:rPr>
      </w:pPr>
    </w:p>
    <w:p>
      <w:pPr>
        <w:spacing w:line="920" w:lineRule="exact"/>
        <w:jc w:val="center"/>
        <w:rPr>
          <w:rFonts w:ascii="宋体" w:cs="Times New Roman"/>
          <w:color w:val="auto"/>
          <w:sz w:val="76"/>
          <w:szCs w:val="76"/>
        </w:rPr>
      </w:pPr>
      <w:r>
        <w:rPr>
          <w:rFonts w:hint="eastAsia" w:ascii="宋体" w:cs="Times New Roman"/>
          <w:b w:val="0"/>
          <w:bCs w:val="0"/>
          <w:i w:val="0"/>
          <w:iCs w:val="0"/>
          <w:color w:val="auto"/>
          <w:sz w:val="76"/>
          <w:szCs w:val="76"/>
          <w:lang w:val="en-US" w:eastAsia="zh-CN"/>
        </w:rPr>
        <w:t>牛皮纸</w:t>
      </w:r>
      <w:r>
        <w:rPr>
          <w:rFonts w:hint="eastAsia" w:ascii="宋体" w:hAnsi="宋体" w:cs="宋体"/>
          <w:color w:val="auto"/>
          <w:sz w:val="76"/>
          <w:szCs w:val="76"/>
        </w:rPr>
        <w:t>招标文件</w:t>
      </w:r>
    </w:p>
    <w:p>
      <w:pPr>
        <w:spacing w:line="400" w:lineRule="exact"/>
        <w:rPr>
          <w:rFonts w:ascii="宋体" w:cs="Times New Roman"/>
          <w:color w:val="auto"/>
        </w:rPr>
      </w:pPr>
    </w:p>
    <w:p>
      <w:pPr>
        <w:spacing w:line="400" w:lineRule="exact"/>
        <w:rPr>
          <w:rFonts w:ascii="宋体" w:cs="Times New Roman"/>
          <w:color w:val="auto"/>
        </w:rPr>
      </w:pPr>
    </w:p>
    <w:p>
      <w:pPr>
        <w:spacing w:line="400" w:lineRule="exact"/>
        <w:rPr>
          <w:rFonts w:ascii="宋体" w:cs="Times New Roman"/>
          <w:color w:val="auto"/>
        </w:rPr>
      </w:pPr>
    </w:p>
    <w:p>
      <w:pPr>
        <w:spacing w:line="400" w:lineRule="exact"/>
        <w:rPr>
          <w:rFonts w:ascii="宋体" w:cs="Times New Roman"/>
          <w:color w:val="auto"/>
        </w:rPr>
      </w:pPr>
    </w:p>
    <w:p>
      <w:pPr>
        <w:spacing w:line="400" w:lineRule="exact"/>
        <w:rPr>
          <w:rFonts w:ascii="宋体" w:cs="Times New Roman"/>
          <w:color w:val="auto"/>
        </w:rPr>
      </w:pPr>
    </w:p>
    <w:p>
      <w:pPr>
        <w:spacing w:line="400" w:lineRule="exact"/>
        <w:rPr>
          <w:rFonts w:ascii="宋体" w:cs="Times New Roman"/>
          <w:color w:val="auto"/>
        </w:rPr>
      </w:pPr>
    </w:p>
    <w:p>
      <w:pPr>
        <w:spacing w:line="400" w:lineRule="exact"/>
        <w:rPr>
          <w:rFonts w:ascii="宋体" w:cs="Times New Roman"/>
          <w:color w:val="auto"/>
        </w:rPr>
      </w:pPr>
    </w:p>
    <w:p>
      <w:pPr>
        <w:spacing w:line="400" w:lineRule="exact"/>
        <w:rPr>
          <w:rFonts w:ascii="宋体" w:cs="Times New Roman"/>
          <w:color w:val="auto"/>
        </w:rPr>
      </w:pPr>
    </w:p>
    <w:p>
      <w:pPr>
        <w:spacing w:line="700" w:lineRule="exact"/>
        <w:jc w:val="center"/>
        <w:rPr>
          <w:rFonts w:ascii="宋体" w:cs="Times New Roman"/>
          <w:color w:val="auto"/>
        </w:rPr>
      </w:pPr>
    </w:p>
    <w:p>
      <w:pPr>
        <w:spacing w:line="700" w:lineRule="exact"/>
        <w:jc w:val="center"/>
        <w:rPr>
          <w:rFonts w:hint="eastAsia" w:ascii="宋体" w:eastAsia="宋体" w:cs="Times New Roman"/>
          <w:color w:val="auto"/>
          <w:lang w:val="en-US" w:eastAsia="zh-CN"/>
        </w:rPr>
      </w:pPr>
      <w:r>
        <w:rPr>
          <w:rFonts w:hint="eastAsia" w:ascii="宋体" w:cs="Times New Roman"/>
          <w:color w:val="auto"/>
          <w:lang w:val="en-US" w:eastAsia="zh-CN"/>
        </w:rPr>
        <w:t xml:space="preserve"> </w:t>
      </w:r>
    </w:p>
    <w:p>
      <w:pPr>
        <w:spacing w:line="700" w:lineRule="exact"/>
        <w:jc w:val="center"/>
        <w:rPr>
          <w:rFonts w:ascii="宋体" w:cs="Times New Roman"/>
          <w:b/>
          <w:bCs/>
          <w:color w:val="auto"/>
          <w:sz w:val="24"/>
          <w:szCs w:val="24"/>
        </w:rPr>
      </w:pPr>
      <w:r>
        <w:rPr>
          <w:rFonts w:ascii="宋体" w:hAnsi="宋体" w:cs="宋体"/>
          <w:b/>
          <w:bCs/>
          <w:color w:val="auto"/>
          <w:sz w:val="24"/>
          <w:szCs w:val="24"/>
        </w:rPr>
        <w:t xml:space="preserve"> </w:t>
      </w:r>
      <w:r>
        <w:rPr>
          <w:rFonts w:hint="eastAsia" w:ascii="宋体" w:hAnsi="宋体" w:cs="宋体"/>
          <w:b/>
          <w:bCs/>
          <w:color w:val="auto"/>
          <w:sz w:val="24"/>
          <w:szCs w:val="24"/>
        </w:rPr>
        <w:t>招</w:t>
      </w:r>
      <w:r>
        <w:rPr>
          <w:rFonts w:ascii="宋体" w:hAnsi="宋体" w:cs="宋体"/>
          <w:b/>
          <w:bCs/>
          <w:color w:val="auto"/>
          <w:sz w:val="24"/>
          <w:szCs w:val="24"/>
        </w:rPr>
        <w:t xml:space="preserve"> </w:t>
      </w:r>
      <w:r>
        <w:rPr>
          <w:rFonts w:hint="eastAsia" w:ascii="宋体" w:hAnsi="宋体" w:cs="宋体"/>
          <w:b/>
          <w:bCs/>
          <w:color w:val="auto"/>
          <w:sz w:val="24"/>
          <w:szCs w:val="24"/>
        </w:rPr>
        <w:t>标</w:t>
      </w:r>
      <w:r>
        <w:rPr>
          <w:rFonts w:ascii="宋体" w:hAnsi="宋体" w:cs="宋体"/>
          <w:b/>
          <w:bCs/>
          <w:color w:val="auto"/>
          <w:sz w:val="24"/>
          <w:szCs w:val="24"/>
        </w:rPr>
        <w:t xml:space="preserve"> </w:t>
      </w:r>
      <w:r>
        <w:rPr>
          <w:rFonts w:hint="eastAsia" w:ascii="宋体" w:hAnsi="宋体" w:cs="宋体"/>
          <w:b/>
          <w:bCs/>
          <w:color w:val="auto"/>
          <w:sz w:val="24"/>
          <w:szCs w:val="24"/>
        </w:rPr>
        <w:t>人：广东华昌</w:t>
      </w:r>
      <w:r>
        <w:rPr>
          <w:rFonts w:hint="eastAsia" w:ascii="宋体" w:hAnsi="宋体" w:cs="宋体"/>
          <w:b/>
          <w:bCs/>
          <w:color w:val="auto"/>
          <w:sz w:val="24"/>
          <w:szCs w:val="24"/>
          <w:lang w:val="en-US" w:eastAsia="zh-CN"/>
        </w:rPr>
        <w:t>集团</w:t>
      </w:r>
      <w:r>
        <w:rPr>
          <w:rFonts w:hint="eastAsia" w:ascii="宋体" w:hAnsi="宋体" w:cs="宋体"/>
          <w:b/>
          <w:bCs/>
          <w:color w:val="auto"/>
          <w:sz w:val="24"/>
          <w:szCs w:val="24"/>
        </w:rPr>
        <w:t>有限公司</w:t>
      </w:r>
    </w:p>
    <w:p>
      <w:pPr>
        <w:spacing w:line="700" w:lineRule="exact"/>
        <w:jc w:val="center"/>
        <w:rPr>
          <w:rFonts w:ascii="宋体" w:cs="Times New Roman"/>
          <w:b/>
          <w:bCs/>
          <w:color w:val="auto"/>
          <w:sz w:val="24"/>
          <w:szCs w:val="24"/>
          <w:u w:val="single"/>
        </w:rPr>
      </w:pPr>
      <w:r>
        <w:rPr>
          <w:rFonts w:hint="eastAsia" w:ascii="宋体" w:hAnsi="宋体" w:cs="宋体"/>
          <w:b/>
          <w:bCs/>
          <w:color w:val="auto"/>
          <w:sz w:val="24"/>
          <w:szCs w:val="24"/>
          <w:u w:val="single"/>
          <w:lang w:val="en-US" w:eastAsia="zh-CN"/>
        </w:rPr>
        <w:t>2022</w:t>
      </w:r>
      <w:r>
        <w:rPr>
          <w:rFonts w:hint="eastAsia" w:ascii="宋体" w:hAnsi="宋体" w:cs="宋体"/>
          <w:b/>
          <w:bCs/>
          <w:color w:val="auto"/>
          <w:sz w:val="24"/>
          <w:szCs w:val="24"/>
          <w:u w:val="single"/>
        </w:rPr>
        <w:t>年</w:t>
      </w:r>
      <w:r>
        <w:rPr>
          <w:rFonts w:hint="eastAsia" w:ascii="宋体" w:hAnsi="宋体" w:cs="宋体"/>
          <w:b/>
          <w:bCs/>
          <w:color w:val="auto"/>
          <w:sz w:val="24"/>
          <w:szCs w:val="24"/>
          <w:u w:val="single"/>
          <w:lang w:val="en-US" w:eastAsia="zh-CN"/>
        </w:rPr>
        <w:t>2</w:t>
      </w:r>
      <w:r>
        <w:rPr>
          <w:rFonts w:hint="eastAsia" w:ascii="宋体" w:hAnsi="宋体" w:cs="宋体"/>
          <w:b/>
          <w:bCs/>
          <w:color w:val="auto"/>
          <w:sz w:val="24"/>
          <w:szCs w:val="24"/>
          <w:u w:val="single"/>
        </w:rPr>
        <w:t>月</w:t>
      </w:r>
      <w:r>
        <w:rPr>
          <w:rFonts w:hint="eastAsia" w:ascii="宋体" w:hAnsi="宋体" w:cs="宋体"/>
          <w:b/>
          <w:bCs/>
          <w:color w:val="auto"/>
          <w:sz w:val="24"/>
          <w:szCs w:val="24"/>
          <w:u w:val="single"/>
          <w:lang w:val="en-US" w:eastAsia="zh-CN"/>
        </w:rPr>
        <w:t>08</w:t>
      </w:r>
      <w:r>
        <w:rPr>
          <w:rFonts w:hint="eastAsia" w:ascii="宋体" w:hAnsi="宋体" w:cs="宋体"/>
          <w:b/>
          <w:bCs/>
          <w:color w:val="auto"/>
          <w:sz w:val="24"/>
          <w:szCs w:val="24"/>
          <w:u w:val="single"/>
        </w:rPr>
        <w:t>日</w:t>
      </w:r>
    </w:p>
    <w:p>
      <w:pPr>
        <w:rPr>
          <w:rFonts w:ascii="宋体" w:cs="Times New Roman"/>
          <w:color w:val="auto"/>
          <w:sz w:val="30"/>
          <w:szCs w:val="30"/>
        </w:rPr>
      </w:pPr>
    </w:p>
    <w:p>
      <w:pPr>
        <w:rPr>
          <w:rFonts w:ascii="宋体" w:cs="Times New Roman"/>
          <w:color w:val="auto"/>
          <w:sz w:val="30"/>
          <w:szCs w:val="30"/>
        </w:rPr>
      </w:pPr>
    </w:p>
    <w:p>
      <w:pPr>
        <w:pStyle w:val="2"/>
        <w:ind w:firstLine="2641" w:firstLineChars="598"/>
        <w:rPr>
          <w:rFonts w:cs="Times New Roman"/>
          <w:color w:val="auto"/>
        </w:rPr>
      </w:pPr>
    </w:p>
    <w:p>
      <w:pPr>
        <w:pStyle w:val="2"/>
        <w:ind w:firstLine="2641" w:firstLineChars="598"/>
        <w:rPr>
          <w:rFonts w:cs="Times New Roman"/>
          <w:color w:val="auto"/>
        </w:rPr>
      </w:pPr>
      <w:r>
        <w:rPr>
          <w:rFonts w:hint="eastAsia" w:cs="宋体"/>
          <w:color w:val="auto"/>
        </w:rPr>
        <w:t>目</w:t>
      </w:r>
      <w:r>
        <w:rPr>
          <w:color w:val="auto"/>
        </w:rPr>
        <w:t xml:space="preserve">        </w:t>
      </w:r>
      <w:r>
        <w:rPr>
          <w:rFonts w:hint="eastAsia" w:cs="宋体"/>
          <w:color w:val="auto"/>
        </w:rPr>
        <w:t>录</w:t>
      </w:r>
    </w:p>
    <w:p>
      <w:pPr>
        <w:spacing w:line="400" w:lineRule="exact"/>
        <w:jc w:val="left"/>
        <w:rPr>
          <w:rFonts w:ascii="宋体" w:cs="Times New Roman"/>
          <w:b/>
          <w:bCs/>
          <w:color w:val="auto"/>
          <w:sz w:val="32"/>
          <w:szCs w:val="32"/>
        </w:rPr>
      </w:pPr>
      <w:r>
        <w:rPr>
          <w:rFonts w:hint="eastAsia" w:ascii="宋体" w:hAnsi="宋体" w:cs="宋体"/>
          <w:b/>
          <w:bCs/>
          <w:color w:val="auto"/>
          <w:sz w:val="32"/>
          <w:szCs w:val="32"/>
        </w:rPr>
        <w:t>第一章</w:t>
      </w:r>
      <w:r>
        <w:rPr>
          <w:rFonts w:ascii="宋体" w:hAnsi="宋体" w:cs="宋体"/>
          <w:b/>
          <w:bCs/>
          <w:color w:val="auto"/>
          <w:sz w:val="32"/>
          <w:szCs w:val="32"/>
        </w:rPr>
        <w:t xml:space="preserve"> </w:t>
      </w:r>
      <w:r>
        <w:rPr>
          <w:rFonts w:hint="eastAsia" w:ascii="宋体" w:hAnsi="宋体" w:cs="宋体"/>
          <w:b/>
          <w:bCs/>
          <w:color w:val="auto"/>
          <w:sz w:val="32"/>
          <w:szCs w:val="32"/>
        </w:rPr>
        <w:t>投标邀请书</w:t>
      </w:r>
    </w:p>
    <w:p>
      <w:pPr>
        <w:spacing w:line="400" w:lineRule="exact"/>
        <w:jc w:val="left"/>
        <w:rPr>
          <w:rFonts w:ascii="宋体" w:cs="Times New Roman"/>
          <w:b/>
          <w:bCs/>
          <w:color w:val="auto"/>
          <w:sz w:val="32"/>
          <w:szCs w:val="32"/>
        </w:rPr>
      </w:pPr>
    </w:p>
    <w:p>
      <w:pPr>
        <w:spacing w:line="400" w:lineRule="exact"/>
        <w:jc w:val="left"/>
        <w:rPr>
          <w:rFonts w:ascii="宋体" w:cs="Times New Roman"/>
          <w:b/>
          <w:bCs/>
          <w:color w:val="auto"/>
          <w:sz w:val="32"/>
          <w:szCs w:val="32"/>
        </w:rPr>
      </w:pPr>
      <w:r>
        <w:rPr>
          <w:rFonts w:hint="eastAsia" w:ascii="宋体" w:hAnsi="宋体" w:cs="宋体"/>
          <w:b/>
          <w:bCs/>
          <w:color w:val="auto"/>
          <w:sz w:val="32"/>
          <w:szCs w:val="32"/>
        </w:rPr>
        <w:t>第二章</w:t>
      </w:r>
      <w:r>
        <w:rPr>
          <w:rFonts w:ascii="宋体" w:hAnsi="宋体" w:cs="宋体"/>
          <w:b/>
          <w:bCs/>
          <w:color w:val="auto"/>
          <w:sz w:val="32"/>
          <w:szCs w:val="32"/>
        </w:rPr>
        <w:t xml:space="preserve"> </w:t>
      </w:r>
      <w:r>
        <w:rPr>
          <w:rFonts w:hint="eastAsia" w:ascii="宋体" w:hAnsi="宋体" w:cs="宋体"/>
          <w:b/>
          <w:bCs/>
          <w:color w:val="auto"/>
          <w:sz w:val="32"/>
          <w:szCs w:val="32"/>
        </w:rPr>
        <w:t>投标人须知</w:t>
      </w:r>
      <w:r>
        <w:rPr>
          <w:rFonts w:hint="eastAsia" w:ascii="宋体" w:hAnsi="宋体" w:cs="宋体"/>
          <w:b/>
          <w:bCs/>
          <w:color w:val="auto"/>
          <w:sz w:val="32"/>
          <w:szCs w:val="32"/>
          <w:lang w:val="en-US" w:eastAsia="zh-CN"/>
        </w:rPr>
        <w:t>事项</w:t>
      </w:r>
    </w:p>
    <w:p>
      <w:pPr>
        <w:spacing w:line="400" w:lineRule="exact"/>
        <w:jc w:val="left"/>
        <w:rPr>
          <w:rFonts w:ascii="宋体" w:cs="Times New Roman"/>
          <w:b/>
          <w:bCs/>
          <w:color w:val="auto"/>
          <w:sz w:val="32"/>
          <w:szCs w:val="32"/>
        </w:rPr>
      </w:pPr>
    </w:p>
    <w:p>
      <w:pPr>
        <w:spacing w:line="400" w:lineRule="exact"/>
        <w:jc w:val="left"/>
        <w:rPr>
          <w:rFonts w:ascii="宋体" w:cs="Times New Roman"/>
          <w:b/>
          <w:bCs/>
          <w:color w:val="auto"/>
          <w:sz w:val="32"/>
          <w:szCs w:val="32"/>
        </w:rPr>
      </w:pPr>
      <w:r>
        <w:rPr>
          <w:rFonts w:hint="eastAsia" w:ascii="宋体" w:hAnsi="宋体" w:cs="宋体"/>
          <w:b/>
          <w:bCs/>
          <w:color w:val="auto"/>
          <w:sz w:val="32"/>
          <w:szCs w:val="32"/>
        </w:rPr>
        <w:t>第三章</w:t>
      </w:r>
      <w:r>
        <w:rPr>
          <w:rFonts w:ascii="宋体" w:hAnsi="宋体" w:cs="宋体"/>
          <w:b/>
          <w:bCs/>
          <w:color w:val="auto"/>
          <w:sz w:val="32"/>
          <w:szCs w:val="32"/>
        </w:rPr>
        <w:t xml:space="preserve"> </w:t>
      </w:r>
      <w:r>
        <w:rPr>
          <w:rFonts w:hint="eastAsia" w:ascii="宋体" w:hAnsi="宋体" w:cs="宋体"/>
          <w:b/>
          <w:bCs/>
          <w:color w:val="auto"/>
          <w:sz w:val="32"/>
          <w:szCs w:val="32"/>
        </w:rPr>
        <w:t>投标标的（附物资需求明细表）</w:t>
      </w:r>
    </w:p>
    <w:p>
      <w:pPr>
        <w:spacing w:line="400" w:lineRule="exact"/>
        <w:jc w:val="left"/>
        <w:rPr>
          <w:rFonts w:ascii="宋体" w:cs="Times New Roman"/>
          <w:b/>
          <w:bCs/>
          <w:color w:val="auto"/>
          <w:sz w:val="32"/>
          <w:szCs w:val="32"/>
        </w:rPr>
      </w:pPr>
    </w:p>
    <w:p>
      <w:pPr>
        <w:spacing w:line="400" w:lineRule="exact"/>
        <w:jc w:val="left"/>
        <w:rPr>
          <w:rFonts w:ascii="宋体" w:cs="Times New Roman"/>
          <w:b/>
          <w:bCs/>
          <w:color w:val="auto"/>
          <w:sz w:val="32"/>
          <w:szCs w:val="32"/>
        </w:rPr>
      </w:pPr>
      <w:r>
        <w:rPr>
          <w:rFonts w:hint="eastAsia" w:ascii="宋体" w:hAnsi="宋体" w:cs="宋体"/>
          <w:b/>
          <w:bCs/>
          <w:color w:val="auto"/>
          <w:sz w:val="32"/>
          <w:szCs w:val="32"/>
        </w:rPr>
        <w:t>第四章</w:t>
      </w:r>
      <w:r>
        <w:rPr>
          <w:rFonts w:ascii="宋体" w:hAnsi="宋体" w:cs="宋体"/>
          <w:b/>
          <w:bCs/>
          <w:color w:val="auto"/>
          <w:sz w:val="32"/>
          <w:szCs w:val="32"/>
        </w:rPr>
        <w:t xml:space="preserve">  </w:t>
      </w:r>
      <w:r>
        <w:rPr>
          <w:rFonts w:hint="eastAsia" w:ascii="宋体" w:hAnsi="宋体" w:cs="宋体"/>
          <w:b/>
          <w:bCs/>
          <w:color w:val="auto"/>
          <w:sz w:val="32"/>
          <w:szCs w:val="32"/>
        </w:rPr>
        <w:t>质量要求</w:t>
      </w:r>
    </w:p>
    <w:p>
      <w:pPr>
        <w:spacing w:line="400" w:lineRule="exact"/>
        <w:jc w:val="left"/>
        <w:rPr>
          <w:rFonts w:ascii="宋体" w:cs="Times New Roman"/>
          <w:b/>
          <w:bCs/>
          <w:color w:val="auto"/>
          <w:sz w:val="32"/>
          <w:szCs w:val="32"/>
        </w:rPr>
      </w:pPr>
    </w:p>
    <w:p>
      <w:pPr>
        <w:spacing w:line="400" w:lineRule="exact"/>
        <w:jc w:val="left"/>
        <w:rPr>
          <w:rFonts w:ascii="宋体" w:cs="Times New Roman"/>
          <w:b/>
          <w:bCs/>
          <w:color w:val="auto"/>
          <w:sz w:val="32"/>
          <w:szCs w:val="32"/>
        </w:rPr>
      </w:pPr>
      <w:r>
        <w:rPr>
          <w:rFonts w:hint="eastAsia" w:ascii="宋体" w:hAnsi="宋体" w:cs="宋体"/>
          <w:b/>
          <w:bCs/>
          <w:color w:val="auto"/>
          <w:sz w:val="32"/>
          <w:szCs w:val="32"/>
        </w:rPr>
        <w:t>第五章</w:t>
      </w:r>
      <w:r>
        <w:rPr>
          <w:rFonts w:ascii="宋体" w:hAnsi="宋体" w:cs="宋体"/>
          <w:b/>
          <w:bCs/>
          <w:color w:val="auto"/>
          <w:sz w:val="32"/>
          <w:szCs w:val="32"/>
        </w:rPr>
        <w:t xml:space="preserve">  </w:t>
      </w:r>
      <w:r>
        <w:rPr>
          <w:rFonts w:hint="eastAsia" w:ascii="宋体" w:hAnsi="宋体" w:cs="宋体"/>
          <w:b/>
          <w:bCs/>
          <w:color w:val="auto"/>
          <w:sz w:val="32"/>
          <w:szCs w:val="32"/>
        </w:rPr>
        <w:t>服务要求和检验要求</w:t>
      </w:r>
    </w:p>
    <w:p>
      <w:pPr>
        <w:widowControl/>
        <w:jc w:val="left"/>
        <w:rPr>
          <w:rFonts w:hint="eastAsia" w:ascii="宋体" w:hAnsi="宋体" w:eastAsia="宋体" w:cs="宋体"/>
          <w:b/>
          <w:bCs/>
          <w:color w:val="auto"/>
          <w:sz w:val="32"/>
          <w:szCs w:val="32"/>
        </w:rPr>
      </w:pPr>
      <w:r>
        <w:rPr>
          <w:rFonts w:ascii="宋体" w:cs="Times New Roman"/>
          <w:b/>
          <w:bCs/>
          <w:color w:val="auto"/>
          <w:sz w:val="32"/>
          <w:szCs w:val="32"/>
        </w:rPr>
        <w:br w:type="page"/>
      </w:r>
      <w:r>
        <w:rPr>
          <w:rFonts w:hint="eastAsia" w:ascii="宋体" w:hAnsi="宋体" w:eastAsia="宋体" w:cs="宋体"/>
          <w:b/>
          <w:bCs/>
          <w:color w:val="auto"/>
          <w:sz w:val="32"/>
          <w:szCs w:val="32"/>
        </w:rPr>
        <w:t>第一章 投标邀请书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 xml:space="preserve">  本公司现进行年度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牛皮纸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采购招标，邀请贵单位参与竞标。本次</w:t>
      </w:r>
      <w:r>
        <w:rPr>
          <w:rFonts w:hint="eastAsia" w:ascii="宋体" w:hAnsi="宋体" w:cs="宋体"/>
          <w:color w:val="auto"/>
          <w:sz w:val="28"/>
          <w:szCs w:val="28"/>
          <w:u w:val="single"/>
          <w:lang w:val="en-US" w:eastAsia="zh-CN"/>
        </w:rPr>
        <w:t>牛皮纸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招标为集中招标，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招标单位: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华昌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铝业集团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。</w:t>
      </w:r>
    </w:p>
    <w:p>
      <w:pPr>
        <w:pStyle w:val="12"/>
        <w:numPr>
          <w:ilvl w:val="0"/>
          <w:numId w:val="1"/>
        </w:numPr>
        <w:spacing w:line="360" w:lineRule="auto"/>
        <w:ind w:left="0" w:firstLine="0" w:firstLineChars="0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招标方法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：本招标文件为统一版本，适用于本次参与竞标的所有公司。招标文件通过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华昌官网、公众号及相关信息资讯平台发布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。投标人按照招标文件要求准备投标文件。我司收到标书后，依据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评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标结果与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中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标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单位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签订年度采购合同。</w:t>
      </w:r>
    </w:p>
    <w:p>
      <w:pPr>
        <w:pStyle w:val="12"/>
        <w:numPr>
          <w:ilvl w:val="0"/>
          <w:numId w:val="1"/>
        </w:numPr>
        <w:spacing w:line="360" w:lineRule="auto"/>
        <w:ind w:left="0" w:firstLine="0" w:firstLineChars="0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投标标书准备：</w:t>
      </w:r>
      <w:r>
        <w:rPr>
          <w:rFonts w:hint="eastAsia" w:ascii="宋体" w:hAnsi="宋体" w:eastAsia="宋体" w:cs="宋体"/>
          <w:color w:val="auto"/>
          <w:sz w:val="28"/>
          <w:szCs w:val="28"/>
        </w:rPr>
        <w:t xml:space="preserve"> 请收到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招标信息后自行按招标要求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编制标书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并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用文件袋密封好，快递或直接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送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到如下地址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。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auto"/>
          <w:sz w:val="28"/>
          <w:szCs w:val="28"/>
          <w:u w:val="single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3.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 xml:space="preserve"> 收件人地址：</w:t>
      </w:r>
      <w:r>
        <w:rPr>
          <w:rFonts w:hint="eastAsia" w:ascii="宋体" w:hAnsi="宋体" w:eastAsia="宋体" w:cs="宋体"/>
          <w:color w:val="auto"/>
          <w:sz w:val="28"/>
          <w:szCs w:val="28"/>
          <w:u w:val="single"/>
        </w:rPr>
        <w:t>广东佛山市南海区狮山镇长虹岭工业园（二期）虹岭四路3号，邮编:528231，收件人:</w:t>
      </w:r>
      <w:r>
        <w:rPr>
          <w:rFonts w:hint="eastAsia" w:ascii="宋体" w:hAnsi="宋体" w:cs="宋体"/>
          <w:color w:val="auto"/>
          <w:sz w:val="28"/>
          <w:szCs w:val="28"/>
          <w:u w:val="single"/>
          <w:lang w:val="en-US" w:eastAsia="zh-CN"/>
        </w:rPr>
        <w:t>林锐华</w:t>
      </w:r>
      <w:r>
        <w:rPr>
          <w:rFonts w:hint="eastAsia" w:ascii="宋体" w:hAnsi="宋体" w:eastAsia="宋体" w:cs="宋体"/>
          <w:color w:val="auto"/>
          <w:sz w:val="28"/>
          <w:szCs w:val="28"/>
          <w:u w:val="single"/>
        </w:rPr>
        <w:t>，</w:t>
      </w:r>
    </w:p>
    <w:p>
      <w:pPr>
        <w:spacing w:line="360" w:lineRule="auto"/>
        <w:jc w:val="left"/>
        <w:rPr>
          <w:rFonts w:hint="eastAsia" w:ascii="宋体" w:hAnsi="宋体" w:eastAsia="宋体" w:cs="宋体"/>
          <w:b/>
          <w:bCs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4．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lang w:val="en-US" w:eastAsia="zh-CN"/>
        </w:rPr>
        <w:t>投标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时间要求：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auto"/>
          <w:sz w:val="28"/>
          <w:szCs w:val="28"/>
          <w:u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u w:val="none"/>
          <w:lang w:val="en-US" w:eastAsia="zh-CN"/>
        </w:rPr>
        <w:t>开始时间：20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  <w:t>2</w:t>
      </w:r>
      <w:r>
        <w:rPr>
          <w:rFonts w:hint="eastAsia" w:ascii="宋体" w:hAnsi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  <w:t>2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</w:rPr>
        <w:t>年</w:t>
      </w:r>
      <w:r>
        <w:rPr>
          <w:rFonts w:hint="eastAsia" w:ascii="宋体" w:hAnsi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  <w:t>3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</w:rPr>
        <w:t>月</w:t>
      </w:r>
      <w:r>
        <w:rPr>
          <w:rFonts w:hint="eastAsia" w:ascii="宋体" w:hAnsi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  <w:t>1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</w:rPr>
        <w:t>日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  <w:t>8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</w:rPr>
        <w:t>：00时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auto"/>
          <w:sz w:val="28"/>
          <w:szCs w:val="28"/>
          <w:u w:val="none"/>
        </w:rPr>
      </w:pPr>
      <w:r>
        <w:rPr>
          <w:rFonts w:hint="eastAsia" w:ascii="宋体" w:hAnsi="宋体" w:eastAsia="宋体" w:cs="宋体"/>
          <w:color w:val="auto"/>
          <w:sz w:val="28"/>
          <w:szCs w:val="28"/>
          <w:u w:val="none"/>
        </w:rPr>
        <w:t>截止时间</w:t>
      </w:r>
      <w:r>
        <w:rPr>
          <w:rFonts w:hint="eastAsia" w:ascii="宋体" w:hAnsi="宋体" w:eastAsia="宋体" w:cs="宋体"/>
          <w:color w:val="auto"/>
          <w:sz w:val="28"/>
          <w:szCs w:val="28"/>
          <w:u w:val="none"/>
          <w:lang w:eastAsia="zh-CN"/>
        </w:rPr>
        <w:t>：</w:t>
      </w:r>
      <w:r>
        <w:rPr>
          <w:rFonts w:hint="eastAsia" w:ascii="宋体" w:hAnsi="宋体" w:eastAsia="宋体" w:cs="宋体"/>
          <w:color w:val="auto"/>
          <w:sz w:val="28"/>
          <w:szCs w:val="28"/>
          <w:u w:val="none"/>
        </w:rPr>
        <w:t>20</w:t>
      </w:r>
      <w:r>
        <w:rPr>
          <w:rFonts w:hint="eastAsia" w:ascii="宋体" w:hAnsi="宋体" w:eastAsia="宋体" w:cs="宋体"/>
          <w:color w:val="auto"/>
          <w:sz w:val="28"/>
          <w:szCs w:val="28"/>
          <w:u w:val="none"/>
          <w:lang w:val="en-US" w:eastAsia="zh-CN"/>
        </w:rPr>
        <w:t>2</w:t>
      </w:r>
      <w:r>
        <w:rPr>
          <w:rFonts w:hint="eastAsia" w:ascii="宋体" w:hAnsi="宋体" w:cs="宋体"/>
          <w:color w:val="auto"/>
          <w:sz w:val="28"/>
          <w:szCs w:val="28"/>
          <w:u w:val="none"/>
          <w:lang w:val="en-US" w:eastAsia="zh-CN"/>
        </w:rPr>
        <w:t>2</w:t>
      </w:r>
      <w:r>
        <w:rPr>
          <w:rFonts w:hint="eastAsia" w:ascii="宋体" w:hAnsi="宋体" w:eastAsia="宋体" w:cs="宋体"/>
          <w:color w:val="auto"/>
          <w:sz w:val="28"/>
          <w:szCs w:val="28"/>
          <w:u w:val="none"/>
        </w:rPr>
        <w:t>年</w:t>
      </w:r>
      <w:r>
        <w:rPr>
          <w:rFonts w:hint="eastAsia" w:ascii="宋体" w:hAnsi="宋体" w:cs="宋体"/>
          <w:color w:val="auto"/>
          <w:sz w:val="28"/>
          <w:szCs w:val="28"/>
          <w:u w:val="none"/>
          <w:lang w:val="en-US" w:eastAsia="zh-CN"/>
        </w:rPr>
        <w:t>3</w:t>
      </w:r>
      <w:r>
        <w:rPr>
          <w:rFonts w:hint="eastAsia" w:ascii="宋体" w:hAnsi="宋体" w:eastAsia="宋体" w:cs="宋体"/>
          <w:color w:val="auto"/>
          <w:sz w:val="28"/>
          <w:szCs w:val="28"/>
          <w:u w:val="none"/>
        </w:rPr>
        <w:t>月</w:t>
      </w:r>
      <w:r>
        <w:rPr>
          <w:rFonts w:hint="eastAsia" w:ascii="宋体" w:hAnsi="宋体" w:cs="宋体"/>
          <w:color w:val="auto"/>
          <w:sz w:val="28"/>
          <w:szCs w:val="28"/>
          <w:u w:val="none"/>
          <w:lang w:val="en-US" w:eastAsia="zh-CN"/>
        </w:rPr>
        <w:t>7</w:t>
      </w:r>
      <w:r>
        <w:rPr>
          <w:rFonts w:hint="eastAsia" w:ascii="宋体" w:hAnsi="宋体" w:eastAsia="宋体" w:cs="宋体"/>
          <w:color w:val="auto"/>
          <w:sz w:val="28"/>
          <w:szCs w:val="28"/>
          <w:u w:val="none"/>
        </w:rPr>
        <w:t>日17:00</w:t>
      </w:r>
      <w:r>
        <w:rPr>
          <w:rFonts w:hint="eastAsia" w:ascii="宋体" w:hAnsi="宋体" w:eastAsia="宋体" w:cs="宋体"/>
          <w:color w:val="auto"/>
          <w:sz w:val="28"/>
          <w:szCs w:val="28"/>
          <w:u w:val="none"/>
          <w:lang w:val="en-US" w:eastAsia="zh-CN"/>
        </w:rPr>
        <w:t>时</w:t>
      </w:r>
      <w:r>
        <w:rPr>
          <w:rFonts w:hint="eastAsia" w:ascii="宋体" w:hAnsi="宋体" w:eastAsia="宋体" w:cs="宋体"/>
          <w:color w:val="auto"/>
          <w:sz w:val="28"/>
          <w:szCs w:val="28"/>
          <w:u w:val="none"/>
        </w:rPr>
        <w:t>。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auto"/>
          <w:sz w:val="28"/>
          <w:szCs w:val="28"/>
          <w:u w:val="none"/>
        </w:rPr>
      </w:pPr>
      <w:r>
        <w:rPr>
          <w:rFonts w:hint="eastAsia" w:ascii="宋体" w:hAnsi="宋体" w:eastAsia="宋体" w:cs="宋体"/>
          <w:color w:val="auto"/>
          <w:sz w:val="28"/>
          <w:szCs w:val="28"/>
          <w:u w:val="none"/>
        </w:rPr>
        <w:t>在规定时间内，竞标单位未能送达标书，视为自动弃标。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5.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招标负责人：</w:t>
      </w:r>
    </w:p>
    <w:p>
      <w:pPr>
        <w:spacing w:line="360" w:lineRule="auto"/>
        <w:ind w:firstLine="691" w:firstLineChars="247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在准备投标标书过程中，如有疑问请联系本次招标负责人：</w:t>
      </w:r>
    </w:p>
    <w:p>
      <w:pPr>
        <w:widowControl/>
        <w:spacing w:line="360" w:lineRule="auto"/>
        <w:rPr>
          <w:rFonts w:hint="eastAsia" w:ascii="宋体" w:hAnsi="宋体" w:eastAsia="宋体" w:cs="宋体"/>
          <w:b/>
          <w:bCs/>
          <w:color w:val="auto"/>
          <w:sz w:val="24"/>
          <w:szCs w:val="24"/>
        </w:rPr>
      </w:pPr>
    </w:p>
    <w:p>
      <w:pPr>
        <w:numPr>
          <w:ilvl w:val="0"/>
          <w:numId w:val="0"/>
        </w:numP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潘惠华13927750023、李明明13580455827、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林锐华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15011653705、</w: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</w:p>
    <w:p>
      <w:pPr>
        <w:spacing w:line="360" w:lineRule="auto"/>
        <w:ind w:firstLine="274" w:firstLineChars="98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</w:p>
    <w:p>
      <w:pPr>
        <w:spacing w:line="360" w:lineRule="auto"/>
        <w:ind w:firstLine="274" w:firstLineChars="98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 xml:space="preserve">  </w:t>
      </w:r>
    </w:p>
    <w:p>
      <w:pPr>
        <w:spacing w:line="400" w:lineRule="exact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auto"/>
          <w:sz w:val="32"/>
          <w:szCs w:val="32"/>
        </w:rPr>
        <w:t>第二章 投标人须</w:t>
      </w:r>
      <w:r>
        <w:rPr>
          <w:rFonts w:hint="eastAsia" w:ascii="宋体" w:hAnsi="宋体" w:eastAsia="宋体" w:cs="宋体"/>
          <w:b/>
          <w:bCs/>
          <w:color w:val="auto"/>
          <w:sz w:val="32"/>
          <w:szCs w:val="32"/>
          <w:lang w:eastAsia="zh-CN"/>
        </w:rPr>
        <w:t>知</w:t>
      </w:r>
      <w:r>
        <w:rPr>
          <w:rFonts w:hint="eastAsia" w:ascii="宋体" w:hAnsi="宋体" w:eastAsia="宋体" w:cs="宋体"/>
          <w:b/>
          <w:bCs/>
          <w:color w:val="auto"/>
          <w:sz w:val="32"/>
          <w:szCs w:val="32"/>
          <w:lang w:val="en-US" w:eastAsia="zh-CN"/>
        </w:rPr>
        <w:t>事项</w:t>
      </w:r>
    </w:p>
    <w:p>
      <w:pPr>
        <w:spacing w:line="400" w:lineRule="exact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</w:p>
    <w:tbl>
      <w:tblPr>
        <w:tblStyle w:val="8"/>
        <w:tblW w:w="9606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67"/>
        <w:gridCol w:w="593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条  款  名  称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编  列  内  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招标编号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ind w:firstLine="2240" w:firstLineChars="800"/>
              <w:rPr>
                <w:rFonts w:hint="eastAsia" w:ascii="宋体" w:hAnsi="宋体" w:eastAsia="宋体" w:cs="宋体"/>
                <w:color w:val="auto"/>
                <w:sz w:val="28"/>
                <w:szCs w:val="28"/>
                <w:u w:val="single"/>
              </w:rPr>
            </w:pPr>
            <w:r>
              <w:rPr>
                <w:rFonts w:hint="eastAsia"/>
                <w:color w:val="auto"/>
                <w:sz w:val="28"/>
                <w:szCs w:val="28"/>
                <w:u w:val="single"/>
                <w:lang w:val="en-US" w:eastAsia="zh-CN"/>
              </w:rPr>
              <w:t>HCCGZB22010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" w:hRule="atLeast"/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项目名称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  <w:u w:val="singl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u w:val="single"/>
                <w:lang w:val="en-US" w:eastAsia="zh-CN"/>
              </w:rPr>
              <w:t>牛皮纸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招标人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名 称：广东华昌</w:t>
            </w:r>
            <w:r>
              <w:rPr>
                <w:rFonts w:hint="eastAsia" w:ascii="宋体" w:hAnsi="宋体" w:cs="宋体"/>
                <w:color w:val="auto"/>
                <w:sz w:val="28"/>
                <w:szCs w:val="28"/>
                <w:lang w:val="en-US" w:eastAsia="zh-CN"/>
              </w:rPr>
              <w:t>集团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有限公司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地 址：广东佛山市南海区狮山镇长虹岭工业园（二期）虹岭四路3号</w:t>
            </w:r>
          </w:p>
          <w:p>
            <w:pPr>
              <w:numPr>
                <w:ilvl w:val="0"/>
                <w:numId w:val="0"/>
              </w:numP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lang w:val="en-US" w:eastAsia="zh-CN"/>
              </w:rPr>
              <w:t>林锐华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15011653705、李明明13580455827、   潘惠华13927750023。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传  真：0757-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81827052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投标人应具备承担本招标物资生产供应能力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  <w:u w:val="single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资格条件：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u w:val="single"/>
              </w:rPr>
              <w:t>投标者必须是采用有中华人民共和国注册单位。具备铝合金建筑型材专用</w:t>
            </w:r>
            <w:r>
              <w:rPr>
                <w:rFonts w:hint="eastAsia" w:ascii="宋体" w:hAnsi="宋体" w:cs="宋体"/>
                <w:color w:val="auto"/>
                <w:sz w:val="28"/>
                <w:szCs w:val="28"/>
                <w:u w:val="single"/>
                <w:lang w:val="en-US" w:eastAsia="zh-CN"/>
              </w:rPr>
              <w:t>牛皮纸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u w:val="single"/>
                <w:lang w:val="en-US" w:eastAsia="zh-CN"/>
              </w:rPr>
              <w:t>的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u w:val="single"/>
              </w:rPr>
              <w:t>供货能力，并符合招标单位有关要求的法人资格单位。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" w:hRule="atLeast"/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投标保证金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ind w:left="840" w:hanging="780" w:hangingChars="300"/>
              <w:textAlignment w:val="baseline"/>
              <w:rPr>
                <w:rFonts w:hint="eastAsia" w:ascii="宋体" w:hAnsi="宋体" w:eastAsia="宋体" w:cs="宋体"/>
                <w:color w:val="auto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auto"/>
                <w:sz w:val="26"/>
                <w:szCs w:val="26"/>
              </w:rPr>
              <w:t>1、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投标保证金的形式</w:t>
            </w:r>
            <w:r>
              <w:rPr>
                <w:rFonts w:hint="eastAsia" w:ascii="宋体" w:hAnsi="宋体" w:eastAsia="宋体" w:cs="宋体"/>
                <w:color w:val="auto"/>
                <w:sz w:val="26"/>
                <w:szCs w:val="26"/>
              </w:rPr>
              <w:t>：银行汇款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2、投标保证金的金额：投标保证金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:</w:t>
            </w:r>
            <w:r>
              <w:rPr>
                <w:rFonts w:hint="eastAsia" w:ascii="宋体" w:hAnsi="宋体" w:cs="宋体"/>
                <w:color w:val="auto"/>
                <w:sz w:val="28"/>
                <w:szCs w:val="28"/>
                <w:u w:val="single"/>
                <w:lang w:val="en-US" w:eastAsia="zh-CN"/>
              </w:rPr>
              <w:t>贰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万元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3、银行汇款</w:t>
            </w:r>
          </w:p>
          <w:p>
            <w:pPr>
              <w:adjustRightInd w:val="0"/>
              <w:spacing w:line="440" w:lineRule="exact"/>
              <w:ind w:firstLine="560" w:firstLineChars="200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需将投标保证金电汇至指定账号（具体银行信息如下），同时须在汇款单据上注明招标编号及名称。投标人必须保证投标保证金在投标截止时间前即开标时间前到账，</w:t>
            </w:r>
          </w:p>
          <w:p>
            <w:pPr>
              <w:spacing w:line="500" w:lineRule="exact"/>
              <w:jc w:val="left"/>
              <w:rPr>
                <w:rFonts w:hint="eastAsia" w:ascii="宋体" w:hAnsi="宋体" w:eastAsia="宋体" w:cs="宋体"/>
                <w:b w:val="0"/>
                <w:bCs w:val="0"/>
                <w:color w:val="auto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8"/>
                <w:szCs w:val="28"/>
              </w:rPr>
              <w:t>户名称：广东华昌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sz w:val="28"/>
                <w:szCs w:val="28"/>
                <w:lang w:val="en-US" w:eastAsia="zh-CN"/>
              </w:rPr>
              <w:t>集团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8"/>
                <w:szCs w:val="28"/>
              </w:rPr>
              <w:t xml:space="preserve">有限公司 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6"/>
                <w:szCs w:val="26"/>
              </w:rPr>
              <w:t xml:space="preserve">    </w:t>
            </w:r>
          </w:p>
          <w:p>
            <w:pPr>
              <w:spacing w:line="500" w:lineRule="exact"/>
              <w:rPr>
                <w:rFonts w:hint="eastAsia" w:ascii="宋体" w:hAnsi="宋体" w:eastAsia="宋体" w:cs="宋体"/>
                <w:b w:val="0"/>
                <w:bCs w:val="0"/>
                <w:color w:val="auto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6"/>
                <w:szCs w:val="26"/>
              </w:rPr>
              <w:t xml:space="preserve">开户银行：广发银行股份有限公司佛山城南支行  </w:t>
            </w:r>
          </w:p>
          <w:p>
            <w:pPr>
              <w:spacing w:line="500" w:lineRule="exact"/>
              <w:rPr>
                <w:rFonts w:hint="eastAsia" w:ascii="宋体" w:hAnsi="宋体" w:eastAsia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8"/>
                <w:szCs w:val="28"/>
              </w:rPr>
              <w:t>银行账户：9550 8800 4180 7900 181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签字或盖章要求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法定代表人或其委托代理人签字并盖单位章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装订要求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投标文件只需一份正本装订成册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" w:hRule="atLeast"/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封套上写明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招标项目名称、招标编号和投标人全称，注明投哪些分公司，密封处应有密封章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递交投标文件地点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广东佛山市南海区狮山镇长虹岭工业园（二期）虹岭四路3号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是否退还投标文件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topLinePunct/>
              <w:adjustRightInd w:val="0"/>
              <w:spacing w:line="40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bdr w:val="single" w:color="auto" w:sz="4" w:space="0"/>
              </w:rPr>
              <w:t>√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否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□是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6" w:hRule="atLeast"/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开标时间和地点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开标时间：招标方另行安排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开标地点：广东华昌</w:t>
            </w:r>
            <w:r>
              <w:rPr>
                <w:rFonts w:hint="eastAsia" w:ascii="宋体" w:hAnsi="宋体" w:cs="宋体"/>
                <w:color w:val="auto"/>
                <w:sz w:val="28"/>
                <w:szCs w:val="28"/>
                <w:lang w:val="en-US" w:eastAsia="zh-CN"/>
              </w:rPr>
              <w:t>集团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开标程序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（1）密封情况检查：监督人检查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（2）开标顺序：统一开标登记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（3）投标人代表是否在开标记录上签字不影响开标记录的效力。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评标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（1）价格；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（2）投标单位资质；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（3）产品质量；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4）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售后服务承诺；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是否授权评标委员会</w:t>
            </w:r>
          </w:p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确定中标人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bdr w:val="single" w:color="auto" w:sz="4" w:space="0"/>
              </w:rPr>
              <w:t>√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是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 xml:space="preserve">□否，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履约担保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履约担保的形式：履约保证金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履约担保的金额：中标后投标保证金转为履约保证金</w:t>
            </w:r>
          </w:p>
        </w:tc>
      </w:tr>
    </w:tbl>
    <w:p>
      <w:pPr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auto"/>
          <w:sz w:val="30"/>
          <w:szCs w:val="30"/>
        </w:rPr>
        <w:t>投标人须知</w:t>
      </w:r>
    </w:p>
    <w:p>
      <w:pPr>
        <w:pStyle w:val="13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1.投标单位的资格审查及有关事项</w:t>
      </w:r>
    </w:p>
    <w:p>
      <w:pPr>
        <w:pStyle w:val="13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  <w:u w:val="single"/>
        </w:rPr>
      </w:pPr>
      <w:r>
        <w:rPr>
          <w:rFonts w:hint="eastAsia" w:ascii="宋体" w:hAnsi="宋体" w:eastAsia="宋体" w:cs="宋体"/>
          <w:color w:val="auto"/>
          <w:sz w:val="28"/>
          <w:szCs w:val="28"/>
          <w:u w:val="single"/>
        </w:rPr>
        <w:t>（1）资格条件：投标者必须是采用有中华人民共和国注册单位。具备铝合金建筑型材</w:t>
      </w:r>
      <w:r>
        <w:rPr>
          <w:rFonts w:hint="eastAsia" w:ascii="宋体" w:hAnsi="宋体" w:cs="宋体"/>
          <w:color w:val="auto"/>
          <w:sz w:val="28"/>
          <w:szCs w:val="28"/>
          <w:u w:val="single"/>
          <w:lang w:val="en-US" w:eastAsia="zh-CN"/>
        </w:rPr>
        <w:t>牛皮纸</w:t>
      </w:r>
      <w:r>
        <w:rPr>
          <w:rFonts w:hint="eastAsia" w:ascii="宋体" w:hAnsi="宋体" w:eastAsia="宋体" w:cs="宋体"/>
          <w:color w:val="auto"/>
          <w:sz w:val="28"/>
          <w:szCs w:val="28"/>
          <w:u w:val="single"/>
        </w:rPr>
        <w:t>的供货能力，并符合招标单位有关要求的法人资格单位。</w:t>
      </w:r>
    </w:p>
    <w:p>
      <w:pPr>
        <w:pStyle w:val="13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（2）</w:t>
      </w:r>
      <w:r>
        <w:rPr>
          <w:rFonts w:hint="eastAsia" w:ascii="宋体" w:hAnsi="宋体" w:cs="宋体"/>
          <w:color w:val="FF0000"/>
          <w:sz w:val="28"/>
          <w:szCs w:val="28"/>
          <w:lang w:val="en-US" w:eastAsia="zh-CN"/>
        </w:rPr>
        <w:t>商务标书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资格审查文件内容：</w:t>
      </w:r>
    </w:p>
    <w:p>
      <w:pPr>
        <w:pStyle w:val="13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begin"/>
      </w:r>
      <w:r>
        <w:rPr>
          <w:rFonts w:hint="eastAsia" w:ascii="宋体" w:hAnsi="宋体" w:eastAsia="宋体" w:cs="宋体"/>
          <w:color w:val="auto"/>
          <w:sz w:val="28"/>
          <w:szCs w:val="28"/>
        </w:rPr>
        <w:instrText xml:space="preserve"> = 1 \* GB3 </w:instrText>
      </w: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separate"/>
      </w:r>
      <w:r>
        <w:rPr>
          <w:rFonts w:hint="eastAsia" w:ascii="宋体" w:hAnsi="宋体" w:eastAsia="宋体" w:cs="宋体"/>
          <w:color w:val="auto"/>
          <w:sz w:val="28"/>
          <w:szCs w:val="28"/>
        </w:rPr>
        <w:t>①</w:t>
      </w: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end"/>
      </w:r>
      <w:r>
        <w:rPr>
          <w:rFonts w:hint="eastAsia" w:ascii="宋体" w:hAnsi="宋体" w:eastAsia="宋体" w:cs="宋体"/>
          <w:color w:val="auto"/>
          <w:sz w:val="28"/>
          <w:szCs w:val="28"/>
        </w:rPr>
        <w:t>法定代表人证明书，法人授权委托证明书，被授权人身份证复印件。</w:t>
      </w:r>
    </w:p>
    <w:p>
      <w:pPr>
        <w:pStyle w:val="13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begin"/>
      </w:r>
      <w:r>
        <w:rPr>
          <w:rFonts w:hint="eastAsia" w:ascii="宋体" w:hAnsi="宋体" w:eastAsia="宋体" w:cs="宋体"/>
          <w:color w:val="auto"/>
          <w:sz w:val="28"/>
          <w:szCs w:val="28"/>
        </w:rPr>
        <w:instrText xml:space="preserve"> = 2 \* GB3 </w:instrText>
      </w: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separate"/>
      </w:r>
      <w:r>
        <w:rPr>
          <w:rFonts w:hint="eastAsia" w:ascii="宋体" w:hAnsi="宋体" w:eastAsia="宋体" w:cs="宋体"/>
          <w:color w:val="auto"/>
          <w:sz w:val="28"/>
          <w:szCs w:val="28"/>
        </w:rPr>
        <w:t>②</w:t>
      </w: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end"/>
      </w:r>
      <w:r>
        <w:rPr>
          <w:rFonts w:hint="eastAsia" w:ascii="宋体" w:hAnsi="宋体" w:eastAsia="宋体" w:cs="宋体"/>
          <w:color w:val="auto"/>
          <w:sz w:val="28"/>
          <w:szCs w:val="28"/>
        </w:rPr>
        <w:t>盖有单位公章的企业营业执照副本复印件和税务登记证（国税、地税）复印件、开户银行、账号、企业简介。</w:t>
      </w:r>
    </w:p>
    <w:p>
      <w:pPr>
        <w:pStyle w:val="13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begin"/>
      </w:r>
      <w:r>
        <w:rPr>
          <w:rFonts w:hint="eastAsia" w:ascii="宋体" w:hAnsi="宋体" w:eastAsia="宋体" w:cs="宋体"/>
          <w:color w:val="auto"/>
          <w:sz w:val="28"/>
          <w:szCs w:val="28"/>
        </w:rPr>
        <w:instrText xml:space="preserve"> = 3 \* GB3 </w:instrText>
      </w: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separate"/>
      </w:r>
      <w:r>
        <w:rPr>
          <w:rFonts w:hint="eastAsia" w:ascii="宋体" w:hAnsi="宋体" w:eastAsia="宋体" w:cs="宋体"/>
          <w:color w:val="auto"/>
          <w:sz w:val="28"/>
          <w:szCs w:val="28"/>
        </w:rPr>
        <w:t>③</w:t>
      </w: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end"/>
      </w:r>
      <w:r>
        <w:rPr>
          <w:rFonts w:hint="eastAsia" w:ascii="宋体" w:hAnsi="宋体" w:eastAsia="宋体" w:cs="宋体"/>
          <w:color w:val="auto"/>
          <w:sz w:val="28"/>
          <w:szCs w:val="28"/>
        </w:rPr>
        <w:t>产品说明书、质量证明书。</w:t>
      </w:r>
    </w:p>
    <w:p>
      <w:pPr>
        <w:pStyle w:val="13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begin"/>
      </w:r>
      <w:r>
        <w:rPr>
          <w:rFonts w:hint="eastAsia" w:ascii="宋体" w:hAnsi="宋体" w:eastAsia="宋体" w:cs="宋体"/>
          <w:color w:val="auto"/>
          <w:sz w:val="28"/>
          <w:szCs w:val="28"/>
        </w:rPr>
        <w:instrText xml:space="preserve"> = 4 \* GB3 </w:instrText>
      </w: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separate"/>
      </w:r>
      <w:r>
        <w:rPr>
          <w:rFonts w:hint="eastAsia" w:ascii="宋体" w:hAnsi="宋体" w:eastAsia="宋体" w:cs="宋体"/>
          <w:color w:val="auto"/>
          <w:sz w:val="28"/>
          <w:szCs w:val="28"/>
        </w:rPr>
        <w:t>④</w:t>
      </w: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end"/>
      </w:r>
      <w:r>
        <w:rPr>
          <w:rFonts w:hint="eastAsia" w:ascii="宋体" w:hAnsi="宋体" w:eastAsia="宋体" w:cs="宋体"/>
          <w:color w:val="auto"/>
          <w:sz w:val="28"/>
          <w:szCs w:val="28"/>
        </w:rPr>
        <w:t>各质量体系认证证书复印件。</w: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begin"/>
      </w:r>
      <w:r>
        <w:rPr>
          <w:rFonts w:hint="eastAsia" w:ascii="宋体" w:hAnsi="宋体" w:eastAsia="宋体" w:cs="宋体"/>
          <w:color w:val="auto"/>
          <w:sz w:val="28"/>
          <w:szCs w:val="28"/>
        </w:rPr>
        <w:instrText xml:space="preserve"> = 5 \* GB3 </w:instrText>
      </w: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separate"/>
      </w:r>
      <w:r>
        <w:rPr>
          <w:rFonts w:hint="eastAsia" w:ascii="宋体" w:hAnsi="宋体" w:eastAsia="宋体" w:cs="宋体"/>
          <w:color w:val="auto"/>
          <w:sz w:val="28"/>
          <w:szCs w:val="28"/>
        </w:rPr>
        <w:t>⑤</w:t>
      </w: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end"/>
      </w:r>
      <w:r>
        <w:rPr>
          <w:rFonts w:hint="eastAsia"/>
          <w:color w:val="FF0000"/>
          <w:sz w:val="28"/>
          <w:szCs w:val="28"/>
          <w:lang w:val="en-US" w:eastAsia="zh-CN"/>
        </w:rPr>
        <w:t>客户案例表、成本分析表和报价单（成本分析表格式参照附件，具本内容可根据实际情况作出修改）。</w:t>
      </w:r>
    </w:p>
    <w:p>
      <w:pPr>
        <w:pStyle w:val="13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⑥能证明企业履约能力、信誉的材料。</w:t>
      </w:r>
    </w:p>
    <w:p>
      <w:pPr>
        <w:pStyle w:val="13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经招标单位评标小组对被邀请单位资格进行审查，须符合上述资质条件的，方可确定为投标单位。</w:t>
      </w:r>
    </w:p>
    <w:p>
      <w:pPr>
        <w:pStyle w:val="13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cs="宋体"/>
          <w:color w:val="auto"/>
          <w:sz w:val="28"/>
          <w:szCs w:val="28"/>
          <w:lang w:eastAsia="zh-CN"/>
        </w:rPr>
        <w:t>（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3）</w:t>
      </w:r>
      <w:r>
        <w:rPr>
          <w:rFonts w:hint="eastAsia"/>
          <w:color w:val="FF0000"/>
          <w:sz w:val="28"/>
          <w:szCs w:val="28"/>
          <w:lang w:val="en-US" w:eastAsia="zh-CN"/>
        </w:rPr>
        <w:t>技术标要求：相关成功案例。</w:t>
      </w:r>
    </w:p>
    <w:p>
      <w:pPr>
        <w:pStyle w:val="13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（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4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）投标费用：投标商自行支付准备和递交投标书过程中所发生的一切费用，无论投标结果如何，招标单位对此费用不负任何责任。</w:t>
      </w:r>
    </w:p>
    <w:p>
      <w:pPr>
        <w:pStyle w:val="13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招标文件的澄清和修改：招标单位对已发出的招标文件进行必要的澄清或者修改，应在招标文件要求提交投标文件截止时间前，视澄清或修改的内容而定，以书面形式通知或电话口头通知所有招标文件收受人，该澄清或修改的内容为招标文件的组成部份。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2.如投标人之间采取不正当的手段哄抬产品价格，使招标人的利益蒙受损失，或投标人之间恶性竞争，不能按投标价格签订合同，则重新组织招标。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3.投标单位中标后，立即签订质量协议书和年度供货框架合同，并严格执行所有条款。</w:t>
      </w:r>
    </w:p>
    <w:p>
      <w:pPr>
        <w:pStyle w:val="2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390" w:lineRule="atLeast"/>
        <w:ind w:left="0" w:right="0" w:firstLine="0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</w:rPr>
        <w:t>4.严禁投标单位对招标单位采购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eastAsia="zh-CN"/>
        </w:rPr>
        <w:t>及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</w:rPr>
        <w:t>相关部门人员进行行贿、宴请、馈赠礼品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eastAsia="zh-CN"/>
        </w:rPr>
        <w:t>、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val="en-US" w:eastAsia="zh-CN"/>
        </w:rPr>
        <w:t>围标、串标、悔标、</w:t>
      </w:r>
      <w:r>
        <w:rPr>
          <w:rFonts w:hint="eastAsia" w:ascii="宋体" w:hAnsi="宋体" w:eastAsia="宋体" w:cs="宋体"/>
          <w:b w:val="0"/>
          <w:bCs w:val="0"/>
          <w:i w:val="0"/>
          <w:caps w:val="0"/>
          <w:color w:val="auto"/>
          <w:spacing w:val="0"/>
          <w:sz w:val="28"/>
          <w:szCs w:val="28"/>
        </w:rPr>
        <w:t>以他人名义投标</w:t>
      </w:r>
      <w:r>
        <w:rPr>
          <w:rFonts w:hint="eastAsia" w:ascii="宋体" w:hAnsi="宋体" w:eastAsia="宋体" w:cs="宋体"/>
          <w:b w:val="0"/>
          <w:bCs w:val="0"/>
          <w:i w:val="0"/>
          <w:caps w:val="0"/>
          <w:color w:val="auto"/>
          <w:spacing w:val="0"/>
          <w:sz w:val="28"/>
          <w:szCs w:val="28"/>
          <w:lang w:val="en-US" w:eastAsia="zh-CN"/>
        </w:rPr>
        <w:t>等不良行为</w:t>
      </w:r>
      <w:r>
        <w:rPr>
          <w:rFonts w:hint="eastAsia" w:ascii="宋体" w:hAnsi="宋体" w:eastAsia="宋体" w:cs="宋体"/>
          <w:b w:val="0"/>
          <w:bCs w:val="0"/>
          <w:i w:val="0"/>
          <w:caps w:val="0"/>
          <w:color w:val="auto"/>
          <w:spacing w:val="0"/>
          <w:sz w:val="28"/>
          <w:szCs w:val="28"/>
          <w:lang w:eastAsia="zh-CN"/>
        </w:rPr>
        <w:t>，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</w:rPr>
        <w:t>一经发现，取消投标及供应资格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eastAsia="zh-CN"/>
        </w:rPr>
        <w:t>，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val="en-US" w:eastAsia="zh-CN"/>
        </w:rPr>
        <w:t>并扣除全部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</w:rPr>
        <w:t>投标保证金。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5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.交货方式：根据广东华昌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集团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有限公司下达的采购订单所要求的数量、规格及交期要求，将产品送达广东华昌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集团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有限公司指定仓库。</w:t>
      </w:r>
    </w:p>
    <w:p>
      <w:pPr>
        <w:spacing w:line="360" w:lineRule="auto"/>
        <w:jc w:val="left"/>
        <w:rPr>
          <w:rFonts w:hint="eastAsia" w:ascii="宋体" w:hAnsi="宋体" w:eastAsia="宋体" w:cs="宋体"/>
          <w:b/>
          <w:bCs/>
          <w:color w:val="auto"/>
          <w:sz w:val="32"/>
          <w:szCs w:val="32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6.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招标有效期：中标企业的供货资格和投标承诺有效期为合同签定后一年，因重大交货延误及严重供货质量原因被终止供货资格除外。</w:t>
      </w:r>
    </w:p>
    <w:p>
      <w:pPr>
        <w:spacing w:line="400" w:lineRule="exact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auto"/>
          <w:sz w:val="32"/>
          <w:szCs w:val="32"/>
        </w:rPr>
        <w:t>第三章  投标标的</w:t>
      </w:r>
    </w:p>
    <w:p>
      <w:pPr>
        <w:numPr>
          <w:ilvl w:val="0"/>
          <w:numId w:val="2"/>
        </w:numPr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  <w:u w:val="singl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标的名称：</w:t>
      </w:r>
      <w:r>
        <w:rPr>
          <w:rFonts w:hint="eastAsia" w:ascii="宋体" w:hAnsi="宋体" w:cs="宋体"/>
          <w:color w:val="auto"/>
          <w:sz w:val="28"/>
          <w:szCs w:val="28"/>
          <w:u w:val="single" w:color="auto"/>
          <w:lang w:val="en-US" w:eastAsia="zh-CN"/>
        </w:rPr>
        <w:t>牛皮纸</w:t>
      </w:r>
    </w:p>
    <w:tbl>
      <w:tblPr>
        <w:tblStyle w:val="8"/>
        <w:tblW w:w="819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5" w:type="dxa"/>
          <w:bottom w:w="0" w:type="dxa"/>
          <w:right w:w="15" w:type="dxa"/>
        </w:tblCellMar>
      </w:tblPr>
      <w:tblGrid>
        <w:gridCol w:w="1851"/>
        <w:gridCol w:w="1080"/>
        <w:gridCol w:w="735"/>
        <w:gridCol w:w="1170"/>
        <w:gridCol w:w="1020"/>
        <w:gridCol w:w="1440"/>
        <w:gridCol w:w="90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80" w:hRule="atLeast"/>
        </w:trPr>
        <w:tc>
          <w:tcPr>
            <w:tcW w:w="1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CC99" w:fill="auto"/>
            <w:vAlign w:val="center"/>
          </w:tcPr>
          <w:p>
            <w:pPr>
              <w:shd w:val="solid" w:color="FFCC99" w:fill="auto"/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u w:val="none"/>
                <w:shd w:val="clear" w:color="auto" w:fill="FFCC99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u w:val="none"/>
                <w:shd w:val="clear" w:color="auto" w:fill="FFCC99"/>
                <w:lang w:eastAsia="zh-CN"/>
              </w:rPr>
              <w:t>产品名称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CC99" w:fill="auto"/>
            <w:vAlign w:val="center"/>
          </w:tcPr>
          <w:p>
            <w:pPr>
              <w:shd w:val="solid" w:color="FFCC99" w:fill="auto"/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u w:val="none"/>
                <w:shd w:val="clear" w:color="auto" w:fill="FFCC99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u w:val="none"/>
                <w:shd w:val="clear" w:color="auto" w:fill="FFCC99"/>
                <w:lang w:eastAsia="zh-CN"/>
              </w:rPr>
              <w:t>材质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CC99" w:fill="auto"/>
            <w:vAlign w:val="center"/>
          </w:tcPr>
          <w:p>
            <w:pPr>
              <w:shd w:val="solid" w:color="FFCC99" w:fill="auto"/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4"/>
                <w:u w:val="none"/>
                <w:shd w:val="clear" w:color="auto" w:fill="FFCC99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4"/>
                <w:u w:val="none"/>
                <w:shd w:val="clear" w:color="auto" w:fill="FFCC99"/>
                <w:lang w:eastAsia="zh-CN"/>
              </w:rPr>
              <w:t>型号规格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CC99" w:fill="auto"/>
            <w:vAlign w:val="top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4"/>
                <w:szCs w:val="24"/>
                <w:u w:val="none"/>
                <w:shd w:val="clear" w:color="auto" w:fill="FFCC99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yellow"/>
                <w:u w:val="none"/>
                <w:lang w:val="en-US" w:eastAsia="zh-CN"/>
              </w:rPr>
              <w:t>克重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CC99" w:fill="auto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4"/>
                <w:szCs w:val="24"/>
                <w:u w:val="none"/>
                <w:shd w:val="clear" w:color="auto" w:fill="FFCC99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4"/>
                <w:szCs w:val="24"/>
                <w:u w:val="none"/>
                <w:shd w:val="clear" w:color="auto" w:fill="FFCC99"/>
                <w:lang w:val="en-US" w:eastAsia="zh-CN"/>
              </w:rPr>
              <w:t>重量单位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CC99" w:fill="auto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4"/>
                <w:szCs w:val="24"/>
                <w:u w:val="none"/>
                <w:shd w:val="clear" w:color="auto" w:fill="FFCC99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yellow"/>
                <w:u w:val="none"/>
                <w:lang w:val="en-US" w:eastAsia="zh-CN"/>
              </w:rPr>
              <w:t>克重公差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CC99" w:fill="auto"/>
            <w:vAlign w:val="center"/>
          </w:tcPr>
          <w:p>
            <w:pPr>
              <w:shd w:val="solid" w:color="FFCC99" w:fill="auto"/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u w:val="none"/>
                <w:shd w:val="clear" w:color="auto" w:fill="FFCC99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u w:val="none"/>
                <w:shd w:val="clear" w:color="auto" w:fill="FFCC99"/>
                <w:lang w:eastAsia="zh-CN"/>
              </w:rPr>
              <w:t>元/KG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55" w:hRule="atLeast"/>
        </w:trPr>
        <w:tc>
          <w:tcPr>
            <w:tcW w:w="1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olor w:val="auto"/>
                <w:sz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i w:val="0"/>
                <w:color w:val="auto"/>
                <w:sz w:val="24"/>
                <w:u w:val="none"/>
                <w:lang w:val="en-US" w:eastAsia="zh-CN"/>
              </w:rPr>
              <w:t>无字</w:t>
            </w:r>
            <w:r>
              <w:rPr>
                <w:rFonts w:hint="eastAsia" w:ascii="宋体" w:hAnsi="宋体" w:eastAsia="宋体" w:cs="宋体"/>
                <w:b w:val="0"/>
                <w:i w:val="0"/>
                <w:color w:val="auto"/>
                <w:sz w:val="24"/>
                <w:u w:val="none"/>
                <w:lang w:val="en-US" w:eastAsia="zh-CN"/>
              </w:rPr>
              <w:t>牛皮纸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olor w:val="auto"/>
                <w:sz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auto"/>
                <w:sz w:val="24"/>
                <w:u w:val="none"/>
                <w:lang w:val="en-US" w:eastAsia="zh-CN"/>
              </w:rPr>
              <w:t>牛皮纸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3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060000" w:fill="FFFFFF"/>
              <w:spacing w:before="0" w:beforeAutospacing="0" w:after="45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olor w:val="auto"/>
                <w:sz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auto"/>
                <w:sz w:val="24"/>
                <w:u w:val="none"/>
                <w:lang w:val="en-US" w:eastAsia="zh-CN"/>
              </w:rPr>
              <w:t>55cm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auto"/>
                <w:sz w:val="24"/>
                <w:u w:val="none"/>
                <w:lang w:val="en-US" w:eastAsia="zh-CN"/>
              </w:rPr>
              <w:t>80g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auto"/>
                <w:sz w:val="24"/>
                <w:u w:val="none"/>
                <w:lang w:val="en-US" w:eastAsia="zh-CN"/>
              </w:rPr>
              <w:t>g/㎡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u w:val="none"/>
                <w:lang w:val="en-US" w:eastAsia="zh-CN"/>
              </w:rPr>
              <w:t>70g-90g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70" w:hRule="atLeast"/>
        </w:trPr>
        <w:tc>
          <w:tcPr>
            <w:tcW w:w="1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olor w:val="auto"/>
                <w:sz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i w:val="0"/>
                <w:color w:val="auto"/>
                <w:sz w:val="24"/>
                <w:u w:val="none"/>
                <w:lang w:val="en-US" w:eastAsia="zh-CN"/>
              </w:rPr>
              <w:t>无字</w:t>
            </w:r>
            <w:r>
              <w:rPr>
                <w:rFonts w:hint="eastAsia" w:ascii="宋体" w:hAnsi="宋体" w:eastAsia="宋体" w:cs="宋体"/>
                <w:b w:val="0"/>
                <w:i w:val="0"/>
                <w:color w:val="auto"/>
                <w:sz w:val="24"/>
                <w:u w:val="none"/>
                <w:lang w:val="en-US" w:eastAsia="zh-CN"/>
              </w:rPr>
              <w:t>牛皮纸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olor w:val="auto"/>
                <w:sz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auto"/>
                <w:sz w:val="24"/>
                <w:u w:val="none"/>
                <w:lang w:val="en-US" w:eastAsia="zh-CN"/>
              </w:rPr>
              <w:t>牛皮纸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olor w:val="auto"/>
                <w:sz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auto"/>
                <w:sz w:val="24"/>
                <w:u w:val="none"/>
                <w:lang w:val="en-US" w:eastAsia="zh-CN"/>
              </w:rPr>
              <w:t>55cm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auto"/>
                <w:sz w:val="24"/>
                <w:u w:val="none"/>
                <w:lang w:val="en-US" w:eastAsia="zh-CN"/>
              </w:rPr>
              <w:t>120g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auto"/>
                <w:sz w:val="24"/>
                <w:u w:val="none"/>
                <w:lang w:val="en-US" w:eastAsia="zh-CN"/>
              </w:rPr>
              <w:t>g/㎡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u w:val="none"/>
                <w:lang w:val="en-US" w:eastAsia="zh-CN"/>
              </w:rPr>
              <w:t>110g-140g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70" w:hRule="atLeast"/>
        </w:trPr>
        <w:tc>
          <w:tcPr>
            <w:tcW w:w="1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olor w:val="auto"/>
                <w:sz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i w:val="0"/>
                <w:color w:val="auto"/>
                <w:sz w:val="24"/>
                <w:u w:val="none"/>
                <w:lang w:val="en-US" w:eastAsia="zh-CN"/>
              </w:rPr>
              <w:t>无字</w:t>
            </w:r>
            <w:r>
              <w:rPr>
                <w:rFonts w:hint="eastAsia" w:ascii="宋体" w:hAnsi="宋体" w:eastAsia="宋体" w:cs="宋体"/>
                <w:b w:val="0"/>
                <w:i w:val="0"/>
                <w:color w:val="auto"/>
                <w:sz w:val="24"/>
                <w:u w:val="none"/>
                <w:lang w:val="en-US" w:eastAsia="zh-CN"/>
              </w:rPr>
              <w:t>牛皮纸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olor w:val="auto"/>
                <w:sz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auto"/>
                <w:sz w:val="24"/>
                <w:u w:val="none"/>
                <w:lang w:val="en-US" w:eastAsia="zh-CN"/>
              </w:rPr>
              <w:t>牛皮纸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olor w:val="auto"/>
                <w:sz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auto"/>
                <w:sz w:val="24"/>
                <w:u w:val="none"/>
                <w:lang w:val="en-US" w:eastAsia="zh-CN"/>
              </w:rPr>
              <w:t>55cm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u w:val="none"/>
                <w:lang w:val="en-US" w:eastAsia="zh-CN"/>
              </w:rPr>
              <w:t>240g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 w:val="0"/>
                <w:i w:val="0"/>
                <w:color w:val="auto"/>
                <w:sz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auto"/>
                <w:sz w:val="24"/>
                <w:u w:val="none"/>
                <w:lang w:val="en-US" w:eastAsia="zh-CN"/>
              </w:rPr>
              <w:t>g/㎡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u w:val="none"/>
                <w:lang w:val="en-US" w:eastAsia="zh-CN"/>
              </w:rPr>
              <w:t>230g-270g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70" w:hRule="atLeast"/>
        </w:trPr>
        <w:tc>
          <w:tcPr>
            <w:tcW w:w="1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olor w:val="auto"/>
                <w:sz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i w:val="0"/>
                <w:color w:val="auto"/>
                <w:sz w:val="24"/>
                <w:u w:val="none"/>
                <w:lang w:val="en-US" w:eastAsia="zh-CN"/>
              </w:rPr>
              <w:t>无字</w:t>
            </w:r>
            <w:r>
              <w:rPr>
                <w:rFonts w:hint="eastAsia" w:ascii="宋体" w:hAnsi="宋体" w:eastAsia="宋体" w:cs="宋体"/>
                <w:b w:val="0"/>
                <w:i w:val="0"/>
                <w:color w:val="auto"/>
                <w:sz w:val="24"/>
                <w:u w:val="none"/>
                <w:lang w:val="en-US" w:eastAsia="zh-CN"/>
              </w:rPr>
              <w:t>牛皮纸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olor w:val="auto"/>
                <w:sz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auto"/>
                <w:sz w:val="24"/>
                <w:u w:val="none"/>
                <w:lang w:val="en-US" w:eastAsia="zh-CN"/>
              </w:rPr>
              <w:t>牛皮纸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olor w:val="auto"/>
                <w:sz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auto"/>
                <w:sz w:val="24"/>
                <w:u w:val="none"/>
                <w:lang w:val="en-US" w:eastAsia="zh-CN"/>
              </w:rPr>
              <w:t>55cm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u w:val="none"/>
                <w:lang w:val="en-US" w:eastAsia="zh-CN"/>
              </w:rPr>
              <w:t>320g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 w:val="0"/>
                <w:i w:val="0"/>
                <w:color w:val="auto"/>
                <w:sz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auto"/>
                <w:sz w:val="24"/>
                <w:u w:val="none"/>
                <w:lang w:val="en-US" w:eastAsia="zh-CN"/>
              </w:rPr>
              <w:t>g/㎡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u w:val="none"/>
                <w:lang w:val="en-US" w:eastAsia="zh-CN"/>
              </w:rPr>
              <w:t>320g-355g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70" w:hRule="atLeast"/>
        </w:trPr>
        <w:tc>
          <w:tcPr>
            <w:tcW w:w="1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olor w:val="auto"/>
                <w:sz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i w:val="0"/>
                <w:color w:val="auto"/>
                <w:sz w:val="24"/>
                <w:u w:val="none"/>
                <w:lang w:val="en-US" w:eastAsia="zh-CN"/>
              </w:rPr>
              <w:t>无字</w:t>
            </w:r>
            <w:r>
              <w:rPr>
                <w:rFonts w:hint="eastAsia" w:ascii="宋体" w:hAnsi="宋体" w:eastAsia="宋体" w:cs="宋体"/>
                <w:b w:val="0"/>
                <w:i w:val="0"/>
                <w:color w:val="auto"/>
                <w:sz w:val="24"/>
                <w:u w:val="none"/>
                <w:lang w:val="en-US" w:eastAsia="zh-CN"/>
              </w:rPr>
              <w:t>牛皮纸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olor w:val="auto"/>
                <w:sz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auto"/>
                <w:sz w:val="24"/>
                <w:u w:val="none"/>
                <w:lang w:val="en-US" w:eastAsia="zh-CN"/>
              </w:rPr>
              <w:t>牛皮纸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olor w:val="auto"/>
                <w:sz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auto"/>
                <w:sz w:val="24"/>
                <w:u w:val="none"/>
                <w:lang w:val="en-US" w:eastAsia="zh-CN"/>
              </w:rPr>
              <w:t>55cm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u w:val="none"/>
                <w:lang w:val="en-US" w:eastAsia="zh-CN"/>
              </w:rPr>
              <w:t>400g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 w:val="0"/>
                <w:i w:val="0"/>
                <w:color w:val="auto"/>
                <w:sz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auto"/>
                <w:sz w:val="24"/>
                <w:u w:val="none"/>
                <w:lang w:val="en-US" w:eastAsia="zh-CN"/>
              </w:rPr>
              <w:t>g/㎡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u w:val="none"/>
                <w:lang w:val="en-US" w:eastAsia="zh-CN"/>
              </w:rPr>
              <w:t>390g-430g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70" w:hRule="atLeast"/>
        </w:trPr>
        <w:tc>
          <w:tcPr>
            <w:tcW w:w="1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olor w:val="auto"/>
                <w:sz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i w:val="0"/>
                <w:color w:val="auto"/>
                <w:sz w:val="24"/>
                <w:u w:val="none"/>
                <w:lang w:val="en-US" w:eastAsia="zh-CN"/>
              </w:rPr>
              <w:t>无字</w:t>
            </w:r>
            <w:r>
              <w:rPr>
                <w:rFonts w:hint="eastAsia" w:ascii="宋体" w:hAnsi="宋体" w:eastAsia="宋体" w:cs="宋体"/>
                <w:b w:val="0"/>
                <w:i w:val="0"/>
                <w:color w:val="auto"/>
                <w:sz w:val="24"/>
                <w:u w:val="none"/>
                <w:lang w:val="en-US" w:eastAsia="zh-CN"/>
              </w:rPr>
              <w:t>牛皮纸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olor w:val="auto"/>
                <w:sz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auto"/>
                <w:sz w:val="24"/>
                <w:u w:val="none"/>
                <w:lang w:val="en-US" w:eastAsia="zh-CN"/>
              </w:rPr>
              <w:t>牛皮纸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olor w:val="auto"/>
                <w:sz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auto"/>
                <w:sz w:val="24"/>
                <w:u w:val="none"/>
                <w:lang w:val="en-US" w:eastAsia="zh-CN"/>
              </w:rPr>
              <w:t>55cm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u w:val="none"/>
                <w:lang w:val="en-US" w:eastAsia="zh-CN"/>
              </w:rPr>
              <w:t>450g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 w:val="0"/>
                <w:i w:val="0"/>
                <w:color w:val="auto"/>
                <w:sz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auto"/>
                <w:sz w:val="24"/>
                <w:u w:val="none"/>
                <w:lang w:val="en-US" w:eastAsia="zh-CN"/>
              </w:rPr>
              <w:t>g/㎡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u w:val="none"/>
                <w:lang w:val="en-US" w:eastAsia="zh-CN"/>
              </w:rPr>
              <w:t>440g-480g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70" w:hRule="atLeast"/>
        </w:trPr>
        <w:tc>
          <w:tcPr>
            <w:tcW w:w="1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olor w:val="auto"/>
                <w:sz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i w:val="0"/>
                <w:color w:val="auto"/>
                <w:sz w:val="24"/>
                <w:u w:val="none"/>
                <w:lang w:val="en-US" w:eastAsia="zh-CN"/>
              </w:rPr>
              <w:t>无字</w:t>
            </w:r>
            <w:r>
              <w:rPr>
                <w:rFonts w:hint="eastAsia" w:ascii="宋体" w:hAnsi="宋体" w:eastAsia="宋体" w:cs="宋体"/>
                <w:b w:val="0"/>
                <w:i w:val="0"/>
                <w:color w:val="auto"/>
                <w:sz w:val="24"/>
                <w:u w:val="none"/>
                <w:lang w:val="en-US" w:eastAsia="zh-CN"/>
              </w:rPr>
              <w:t>牛皮纸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olor w:val="auto"/>
                <w:sz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auto"/>
                <w:sz w:val="24"/>
                <w:u w:val="none"/>
                <w:lang w:val="en-US" w:eastAsia="zh-CN"/>
              </w:rPr>
              <w:t>牛皮纸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olor w:val="auto"/>
                <w:sz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auto"/>
                <w:sz w:val="24"/>
                <w:u w:val="none"/>
                <w:lang w:val="en-US" w:eastAsia="zh-CN"/>
              </w:rPr>
              <w:t>55cm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u w:val="none"/>
                <w:lang w:val="en-US" w:eastAsia="zh-CN"/>
              </w:rPr>
              <w:t>550g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 w:val="0"/>
                <w:i w:val="0"/>
                <w:color w:val="auto"/>
                <w:sz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auto"/>
                <w:sz w:val="24"/>
                <w:u w:val="none"/>
                <w:lang w:val="en-US" w:eastAsia="zh-CN"/>
              </w:rPr>
              <w:t>g/㎡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u w:val="none"/>
                <w:lang w:val="en-US" w:eastAsia="zh-CN"/>
              </w:rPr>
              <w:t>540g-585g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70" w:hRule="atLeast"/>
        </w:trPr>
        <w:tc>
          <w:tcPr>
            <w:tcW w:w="1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olor w:val="auto"/>
                <w:sz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i w:val="0"/>
                <w:color w:val="auto"/>
                <w:sz w:val="24"/>
                <w:u w:val="none"/>
                <w:lang w:val="en-US" w:eastAsia="zh-CN"/>
              </w:rPr>
              <w:t>无字</w:t>
            </w:r>
            <w:r>
              <w:rPr>
                <w:rFonts w:hint="eastAsia" w:ascii="宋体" w:hAnsi="宋体" w:eastAsia="宋体" w:cs="宋体"/>
                <w:b w:val="0"/>
                <w:i w:val="0"/>
                <w:color w:val="auto"/>
                <w:sz w:val="24"/>
                <w:u w:val="none"/>
                <w:lang w:val="en-US" w:eastAsia="zh-CN"/>
              </w:rPr>
              <w:t>牛皮纸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olor w:val="auto"/>
                <w:sz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auto"/>
                <w:sz w:val="24"/>
                <w:u w:val="none"/>
                <w:lang w:val="en-US" w:eastAsia="zh-CN"/>
              </w:rPr>
              <w:t>牛皮纸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olor w:val="auto"/>
                <w:sz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auto"/>
                <w:sz w:val="24"/>
                <w:u w:val="none"/>
                <w:lang w:val="en-US" w:eastAsia="zh-CN"/>
              </w:rPr>
              <w:t>55cm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u w:val="none"/>
                <w:lang w:val="en-US" w:eastAsia="zh-CN"/>
              </w:rPr>
              <w:t>630g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 w:val="0"/>
                <w:i w:val="0"/>
                <w:color w:val="auto"/>
                <w:sz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auto"/>
                <w:sz w:val="24"/>
                <w:u w:val="none"/>
                <w:lang w:val="en-US" w:eastAsia="zh-CN"/>
              </w:rPr>
              <w:t>g/㎡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u w:val="none"/>
                <w:lang w:val="en-US" w:eastAsia="zh-CN"/>
              </w:rPr>
              <w:t>615g-665g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70" w:hRule="atLeast"/>
        </w:trPr>
        <w:tc>
          <w:tcPr>
            <w:tcW w:w="1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cs="宋体"/>
                <w:b w:val="0"/>
                <w:i w:val="0"/>
                <w:color w:val="auto"/>
                <w:sz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i w:val="0"/>
                <w:color w:val="auto"/>
                <w:sz w:val="24"/>
                <w:u w:val="none"/>
                <w:lang w:val="en-US" w:eastAsia="zh-CN"/>
              </w:rPr>
              <w:t>单色印刷牛皮纸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olor w:val="auto"/>
                <w:sz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auto"/>
                <w:sz w:val="24"/>
                <w:u w:val="none"/>
                <w:lang w:val="en-US" w:eastAsia="zh-CN"/>
              </w:rPr>
              <w:t>牛皮纸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olor w:val="auto"/>
                <w:sz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auto"/>
                <w:sz w:val="24"/>
                <w:u w:val="none"/>
                <w:lang w:val="en-US" w:eastAsia="zh-CN"/>
              </w:rPr>
              <w:t>55cm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i w:val="0"/>
                <w:color w:val="000000"/>
                <w:sz w:val="24"/>
                <w:u w:val="none"/>
                <w:lang w:val="en-US" w:eastAsia="zh-CN"/>
              </w:rPr>
              <w:t>250g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 w:val="0"/>
                <w:i w:val="0"/>
                <w:color w:val="auto"/>
                <w:sz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auto"/>
                <w:sz w:val="24"/>
                <w:u w:val="none"/>
                <w:lang w:val="en-US" w:eastAsia="zh-CN"/>
              </w:rPr>
              <w:t>g/㎡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i w:val="0"/>
                <w:color w:val="000000"/>
                <w:sz w:val="24"/>
                <w:u w:val="none"/>
                <w:lang w:val="en-US" w:eastAsia="zh-CN"/>
              </w:rPr>
              <w:t>240g-260g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70" w:hRule="atLeast"/>
        </w:trPr>
        <w:tc>
          <w:tcPr>
            <w:tcW w:w="1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cs="宋体"/>
                <w:b w:val="0"/>
                <w:i w:val="0"/>
                <w:color w:val="auto"/>
                <w:sz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双色印刷牛皮纸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olor w:val="auto"/>
                <w:sz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auto"/>
                <w:sz w:val="24"/>
                <w:u w:val="none"/>
                <w:lang w:val="en-US" w:eastAsia="zh-CN"/>
              </w:rPr>
              <w:t>牛皮纸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3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060000" w:fill="FFFFFF"/>
              <w:spacing w:before="0" w:beforeAutospacing="0" w:after="45" w:afterAutospacing="0" w:line="420" w:lineRule="atLeast"/>
              <w:ind w:left="0" w:leftChars="0" w:right="0" w:rightChars="0" w:firstLine="0" w:firstLineChars="0"/>
              <w:jc w:val="center"/>
              <w:outlineLvl w:val="3"/>
              <w:rPr>
                <w:rFonts w:hint="eastAsia" w:ascii="宋体" w:hAnsi="宋体" w:eastAsia="宋体" w:cs="宋体"/>
                <w:b w:val="0"/>
                <w:i w:val="0"/>
                <w:color w:val="auto"/>
                <w:sz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auto"/>
                <w:sz w:val="24"/>
                <w:u w:val="none"/>
                <w:lang w:val="en-US" w:eastAsia="zh-CN"/>
              </w:rPr>
              <w:t>55cm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auto"/>
                <w:sz w:val="24"/>
                <w:u w:val="none"/>
                <w:lang w:val="en-US" w:eastAsia="zh-CN"/>
              </w:rPr>
              <w:t>80g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 w:val="0"/>
                <w:i w:val="0"/>
                <w:color w:val="auto"/>
                <w:sz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auto"/>
                <w:sz w:val="24"/>
                <w:u w:val="none"/>
                <w:lang w:val="en-US" w:eastAsia="zh-CN"/>
              </w:rPr>
              <w:t>g/㎡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u w:val="none"/>
                <w:lang w:val="en-US" w:eastAsia="zh-CN"/>
              </w:rPr>
              <w:t>70g-90g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70" w:hRule="atLeast"/>
        </w:trPr>
        <w:tc>
          <w:tcPr>
            <w:tcW w:w="1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cs="宋体"/>
                <w:b w:val="0"/>
                <w:i w:val="0"/>
                <w:color w:val="auto"/>
                <w:sz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双色印刷牛皮纸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olor w:val="auto"/>
                <w:sz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auto"/>
                <w:sz w:val="24"/>
                <w:u w:val="none"/>
                <w:lang w:val="en-US" w:eastAsia="zh-CN"/>
              </w:rPr>
              <w:t>牛皮纸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olor w:val="auto"/>
                <w:sz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auto"/>
                <w:sz w:val="24"/>
                <w:u w:val="none"/>
                <w:lang w:val="en-US" w:eastAsia="zh-CN"/>
              </w:rPr>
              <w:t>55cm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auto"/>
                <w:sz w:val="24"/>
                <w:u w:val="none"/>
                <w:lang w:val="en-US" w:eastAsia="zh-CN"/>
              </w:rPr>
              <w:t>120g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 w:val="0"/>
                <w:i w:val="0"/>
                <w:color w:val="auto"/>
                <w:sz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auto"/>
                <w:sz w:val="24"/>
                <w:u w:val="none"/>
                <w:lang w:val="en-US" w:eastAsia="zh-CN"/>
              </w:rPr>
              <w:t>g/㎡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u w:val="none"/>
                <w:lang w:val="en-US" w:eastAsia="zh-CN"/>
              </w:rPr>
              <w:t>110g-140g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70" w:hRule="atLeast"/>
        </w:trPr>
        <w:tc>
          <w:tcPr>
            <w:tcW w:w="1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cs="宋体"/>
                <w:b w:val="0"/>
                <w:i w:val="0"/>
                <w:color w:val="auto"/>
                <w:sz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双色印刷牛皮纸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olor w:val="auto"/>
                <w:sz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auto"/>
                <w:sz w:val="24"/>
                <w:u w:val="none"/>
                <w:lang w:val="en-US" w:eastAsia="zh-CN"/>
              </w:rPr>
              <w:t>牛皮纸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olor w:val="auto"/>
                <w:sz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auto"/>
                <w:sz w:val="24"/>
                <w:u w:val="none"/>
                <w:lang w:val="en-US" w:eastAsia="zh-CN"/>
              </w:rPr>
              <w:t>55cm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u w:val="none"/>
                <w:lang w:val="en-US" w:eastAsia="zh-CN"/>
              </w:rPr>
              <w:t>240g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 w:val="0"/>
                <w:i w:val="0"/>
                <w:color w:val="auto"/>
                <w:sz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auto"/>
                <w:sz w:val="24"/>
                <w:u w:val="none"/>
                <w:lang w:val="en-US" w:eastAsia="zh-CN"/>
              </w:rPr>
              <w:t>g/㎡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u w:val="none"/>
                <w:lang w:val="en-US" w:eastAsia="zh-CN"/>
              </w:rPr>
              <w:t>230g-270g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70" w:hRule="atLeast"/>
        </w:trPr>
        <w:tc>
          <w:tcPr>
            <w:tcW w:w="1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cs="宋体"/>
                <w:b w:val="0"/>
                <w:i w:val="0"/>
                <w:color w:val="auto"/>
                <w:sz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双色印刷牛皮纸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olor w:val="auto"/>
                <w:sz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auto"/>
                <w:sz w:val="24"/>
                <w:u w:val="none"/>
                <w:lang w:val="en-US" w:eastAsia="zh-CN"/>
              </w:rPr>
              <w:t>牛皮纸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olor w:val="auto"/>
                <w:sz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auto"/>
                <w:sz w:val="24"/>
                <w:u w:val="none"/>
                <w:lang w:val="en-US" w:eastAsia="zh-CN"/>
              </w:rPr>
              <w:t>55cm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u w:val="none"/>
                <w:lang w:val="en-US" w:eastAsia="zh-CN"/>
              </w:rPr>
              <w:t>320g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 w:val="0"/>
                <w:i w:val="0"/>
                <w:color w:val="auto"/>
                <w:sz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auto"/>
                <w:sz w:val="24"/>
                <w:u w:val="none"/>
                <w:lang w:val="en-US" w:eastAsia="zh-CN"/>
              </w:rPr>
              <w:t>g/㎡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u w:val="none"/>
                <w:lang w:val="en-US" w:eastAsia="zh-CN"/>
              </w:rPr>
              <w:t>320g-355g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70" w:hRule="atLeast"/>
        </w:trPr>
        <w:tc>
          <w:tcPr>
            <w:tcW w:w="1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cs="宋体"/>
                <w:b w:val="0"/>
                <w:i w:val="0"/>
                <w:color w:val="auto"/>
                <w:sz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双色印刷牛皮纸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olor w:val="auto"/>
                <w:sz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auto"/>
                <w:sz w:val="24"/>
                <w:u w:val="none"/>
                <w:lang w:val="en-US" w:eastAsia="zh-CN"/>
              </w:rPr>
              <w:t>牛皮纸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olor w:val="auto"/>
                <w:sz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auto"/>
                <w:sz w:val="24"/>
                <w:u w:val="none"/>
                <w:lang w:val="en-US" w:eastAsia="zh-CN"/>
              </w:rPr>
              <w:t>55cm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u w:val="none"/>
                <w:lang w:val="en-US" w:eastAsia="zh-CN"/>
              </w:rPr>
              <w:t>400g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 w:val="0"/>
                <w:i w:val="0"/>
                <w:color w:val="auto"/>
                <w:sz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auto"/>
                <w:sz w:val="24"/>
                <w:u w:val="none"/>
                <w:lang w:val="en-US" w:eastAsia="zh-CN"/>
              </w:rPr>
              <w:t>g/㎡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u w:val="none"/>
                <w:lang w:val="en-US" w:eastAsia="zh-CN"/>
              </w:rPr>
              <w:t>390g-430g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70" w:hRule="atLeast"/>
        </w:trPr>
        <w:tc>
          <w:tcPr>
            <w:tcW w:w="1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cs="宋体"/>
                <w:b w:val="0"/>
                <w:i w:val="0"/>
                <w:color w:val="auto"/>
                <w:sz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双色印刷牛皮纸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olor w:val="auto"/>
                <w:sz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auto"/>
                <w:sz w:val="24"/>
                <w:u w:val="none"/>
                <w:lang w:val="en-US" w:eastAsia="zh-CN"/>
              </w:rPr>
              <w:t>牛皮纸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olor w:val="auto"/>
                <w:sz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auto"/>
                <w:sz w:val="24"/>
                <w:u w:val="none"/>
                <w:lang w:val="en-US" w:eastAsia="zh-CN"/>
              </w:rPr>
              <w:t>55cm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u w:val="none"/>
                <w:lang w:val="en-US" w:eastAsia="zh-CN"/>
              </w:rPr>
              <w:t>450g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 w:val="0"/>
                <w:i w:val="0"/>
                <w:color w:val="auto"/>
                <w:sz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auto"/>
                <w:sz w:val="24"/>
                <w:u w:val="none"/>
                <w:lang w:val="en-US" w:eastAsia="zh-CN"/>
              </w:rPr>
              <w:t>g/㎡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u w:val="none"/>
                <w:lang w:val="en-US" w:eastAsia="zh-CN"/>
              </w:rPr>
              <w:t>440g-480g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70" w:hRule="atLeast"/>
        </w:trPr>
        <w:tc>
          <w:tcPr>
            <w:tcW w:w="1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cs="宋体"/>
                <w:b w:val="0"/>
                <w:i w:val="0"/>
                <w:color w:val="auto"/>
                <w:sz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双色印刷牛皮纸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olor w:val="auto"/>
                <w:sz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auto"/>
                <w:sz w:val="24"/>
                <w:u w:val="none"/>
                <w:lang w:val="en-US" w:eastAsia="zh-CN"/>
              </w:rPr>
              <w:t>牛皮纸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olor w:val="auto"/>
                <w:sz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auto"/>
                <w:sz w:val="24"/>
                <w:u w:val="none"/>
                <w:lang w:val="en-US" w:eastAsia="zh-CN"/>
              </w:rPr>
              <w:t>55cm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u w:val="none"/>
                <w:lang w:val="en-US" w:eastAsia="zh-CN"/>
              </w:rPr>
              <w:t>550g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 w:val="0"/>
                <w:i w:val="0"/>
                <w:color w:val="auto"/>
                <w:sz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auto"/>
                <w:sz w:val="24"/>
                <w:u w:val="none"/>
                <w:lang w:val="en-US" w:eastAsia="zh-CN"/>
              </w:rPr>
              <w:t>g/㎡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u w:val="none"/>
                <w:lang w:val="en-US" w:eastAsia="zh-CN"/>
              </w:rPr>
              <w:t>540g-585g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70" w:hRule="atLeast"/>
        </w:trPr>
        <w:tc>
          <w:tcPr>
            <w:tcW w:w="1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cs="宋体"/>
                <w:b w:val="0"/>
                <w:i w:val="0"/>
                <w:color w:val="auto"/>
                <w:sz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双色印刷牛皮纸</w:t>
            </w:r>
            <w:bookmarkStart w:id="3" w:name="_GoBack"/>
            <w:bookmarkEnd w:id="3"/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olor w:val="auto"/>
                <w:sz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auto"/>
                <w:sz w:val="24"/>
                <w:u w:val="none"/>
                <w:lang w:val="en-US" w:eastAsia="zh-CN"/>
              </w:rPr>
              <w:t>牛皮纸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olor w:val="auto"/>
                <w:sz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auto"/>
                <w:sz w:val="24"/>
                <w:u w:val="none"/>
                <w:lang w:val="en-US" w:eastAsia="zh-CN"/>
              </w:rPr>
              <w:t>55cm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u w:val="none"/>
                <w:lang w:val="en-US" w:eastAsia="zh-CN"/>
              </w:rPr>
              <w:t>630g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 w:val="0"/>
                <w:i w:val="0"/>
                <w:color w:val="auto"/>
                <w:sz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auto"/>
                <w:sz w:val="24"/>
                <w:u w:val="none"/>
                <w:lang w:val="en-US" w:eastAsia="zh-CN"/>
              </w:rPr>
              <w:t>g/㎡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u w:val="none"/>
                <w:lang w:val="en-US" w:eastAsia="zh-CN"/>
              </w:rPr>
              <w:t>615g-665g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70" w:hRule="atLeast"/>
        </w:trPr>
        <w:tc>
          <w:tcPr>
            <w:tcW w:w="1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cs="宋体"/>
                <w:b w:val="0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无字蓝色复合纸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olor w:val="auto"/>
                <w:sz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i w:val="0"/>
                <w:color w:val="auto"/>
                <w:sz w:val="24"/>
                <w:u w:val="none"/>
                <w:lang w:val="en-US" w:eastAsia="zh-CN"/>
              </w:rPr>
              <w:t>复合纸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olor w:val="auto"/>
                <w:sz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i w:val="0"/>
                <w:color w:val="auto"/>
                <w:sz w:val="24"/>
                <w:u w:val="none"/>
                <w:lang w:val="en-US" w:eastAsia="zh-CN"/>
              </w:rPr>
              <w:t>55cm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i w:val="0"/>
                <w:color w:val="000000"/>
                <w:sz w:val="24"/>
                <w:u w:val="none"/>
                <w:lang w:val="en-US" w:eastAsia="zh-CN"/>
              </w:rPr>
              <w:t>450g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 w:val="0"/>
                <w:i w:val="0"/>
                <w:color w:val="auto"/>
                <w:sz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auto"/>
                <w:sz w:val="24"/>
                <w:u w:val="none"/>
                <w:lang w:val="en-US" w:eastAsia="zh-CN"/>
              </w:rPr>
              <w:t>g/㎡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u w:val="none"/>
                <w:lang w:val="en-US" w:eastAsia="zh-CN"/>
              </w:rPr>
              <w:t>440g-480g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u w:val="none"/>
                <w:lang w:eastAsia="zh-CN"/>
              </w:rPr>
            </w:pPr>
          </w:p>
        </w:tc>
      </w:tr>
    </w:tbl>
    <w:p>
      <w:pPr>
        <w:numPr>
          <w:ilvl w:val="0"/>
          <w:numId w:val="0"/>
        </w:numPr>
        <w:adjustRightInd w:val="0"/>
        <w:snapToGrid w:val="0"/>
        <w:spacing w:line="360" w:lineRule="auto"/>
        <w:rPr>
          <w:rFonts w:hint="eastAsia" w:ascii="Arial" w:hAnsi="Arial" w:cs="Arial"/>
          <w:b/>
          <w:bCs/>
          <w:color w:val="auto"/>
          <w:sz w:val="32"/>
          <w:szCs w:val="32"/>
        </w:rPr>
      </w:pPr>
      <w:r>
        <w:rPr>
          <w:rFonts w:hint="eastAsia" w:ascii="Arial" w:hAnsi="Arial" w:cs="Arial"/>
          <w:b/>
          <w:bCs/>
          <w:color w:val="auto"/>
          <w:sz w:val="32"/>
          <w:szCs w:val="32"/>
          <w:lang w:val="en-US" w:eastAsia="zh-CN"/>
        </w:rPr>
        <w:t>第四章</w:t>
      </w:r>
      <w:r>
        <w:rPr>
          <w:rFonts w:hint="eastAsia" w:ascii="Arial" w:hAnsi="Arial" w:cs="Arial"/>
          <w:b/>
          <w:bCs/>
          <w:color w:val="auto"/>
          <w:sz w:val="32"/>
          <w:szCs w:val="32"/>
          <w:lang w:eastAsia="zh-CN"/>
        </w:rPr>
        <w:t>、</w:t>
      </w:r>
      <w:r>
        <w:rPr>
          <w:rFonts w:hint="eastAsia" w:ascii="Arial" w:hAnsi="Arial" w:cs="Arial"/>
          <w:b/>
          <w:bCs/>
          <w:color w:val="auto"/>
          <w:sz w:val="32"/>
          <w:szCs w:val="32"/>
        </w:rPr>
        <w:t>质量要求与技术参数</w:t>
      </w:r>
    </w:p>
    <w:p>
      <w:pPr>
        <w:spacing w:line="400" w:lineRule="exact"/>
        <w:jc w:val="left"/>
        <w:rPr>
          <w:rFonts w:hint="eastAsia" w:ascii="宋体" w:hAnsi="宋体" w:eastAsia="宋体" w:cs="宋体"/>
          <w:b w:val="0"/>
          <w:bCs w:val="0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32"/>
          <w:szCs w:val="32"/>
          <w:u w:val="none"/>
          <w:lang w:val="en-US" w:eastAsia="zh-CN"/>
        </w:rPr>
        <w:t>1、符合第三章标的规格要求。</w:t>
      </w:r>
    </w:p>
    <w:p>
      <w:pPr>
        <w:spacing w:line="400" w:lineRule="exact"/>
        <w:ind w:left="640" w:hanging="640" w:hangingChars="200"/>
        <w:jc w:val="left"/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32"/>
          <w:szCs w:val="32"/>
          <w:u w:val="none"/>
          <w:lang w:val="en-US" w:eastAsia="zh-CN"/>
        </w:rPr>
        <w:t>2、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  <w:t>根据本公司</w:t>
      </w:r>
      <w:r>
        <w:rPr>
          <w:rFonts w:hint="eastAsia" w:ascii="宋体" w:hAnsi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  <w:t>包装工艺要求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  <w:t>符合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</w:rPr>
        <w:t>铝合金建筑型材专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  <w:t>用</w:t>
      </w:r>
      <w:r>
        <w:rPr>
          <w:rFonts w:hint="eastAsia" w:ascii="宋体" w:hAnsi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  <w:t>牛皮纸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  <w:t>质量标准要求，</w:t>
      </w:r>
    </w:p>
    <w:p>
      <w:pPr>
        <w:spacing w:line="400" w:lineRule="exact"/>
        <w:jc w:val="left"/>
        <w:rPr>
          <w:rFonts w:hint="eastAsia" w:ascii="宋体" w:hAnsi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</w:pPr>
      <w:r>
        <w:rPr>
          <w:rFonts w:hint="eastAsia" w:ascii="宋体" w:hAnsi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  <w:t xml:space="preserve">   </w:t>
      </w:r>
    </w:p>
    <w:p>
      <w:pPr>
        <w:spacing w:line="400" w:lineRule="exact"/>
        <w:ind w:left="640" w:hanging="480" w:hangingChars="200"/>
        <w:jc w:val="left"/>
        <w:rPr>
          <w:rFonts w:hint="eastAsia" w:ascii="宋体" w:hAnsi="宋体" w:eastAsia="宋体" w:cs="宋体"/>
          <w:b/>
          <w:bCs/>
          <w:color w:val="auto"/>
          <w:sz w:val="32"/>
          <w:szCs w:val="32"/>
        </w:rPr>
      </w:pPr>
      <w:r>
        <w:rPr>
          <w:rFonts w:hint="eastAsia" w:ascii="宋体" w:hAnsi="宋体" w:cs="宋体"/>
          <w:b w:val="0"/>
          <w:bCs w:val="0"/>
          <w:color w:val="auto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bCs/>
          <w:color w:val="auto"/>
          <w:sz w:val="32"/>
          <w:szCs w:val="32"/>
        </w:rPr>
        <w:t>第五章  其他条款</w:t>
      </w:r>
    </w:p>
    <w:p>
      <w:pPr>
        <w:widowControl w:val="0"/>
        <w:numPr>
          <w:ilvl w:val="0"/>
          <w:numId w:val="0"/>
        </w:numPr>
        <w:wordWrap/>
        <w:adjustRightInd/>
        <w:snapToGrid/>
        <w:spacing w:line="520" w:lineRule="exact"/>
        <w:ind w:left="0" w:leftChars="0" w:right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1.供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方向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需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方提供产品时，应向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需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方提交产品检验报告单，其内容、格式由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供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、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需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双方商定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，最终按需方颁布的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进厂验收标准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为依据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。</w:t>
      </w:r>
    </w:p>
    <w:p>
      <w:pPr>
        <w:widowControl w:val="0"/>
        <w:numPr>
          <w:ilvl w:val="0"/>
          <w:numId w:val="0"/>
        </w:numPr>
        <w:wordWrap/>
        <w:adjustRightInd/>
        <w:snapToGrid/>
        <w:spacing w:line="520" w:lineRule="exact"/>
        <w:ind w:left="0" w:leftChars="0" w:right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2.供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方应备有产品的检查、试验等记录，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需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方需要时，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供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方应随时提供原件或复印件。</w:t>
      </w:r>
    </w:p>
    <w:p>
      <w:pPr>
        <w:widowControl w:val="0"/>
        <w:numPr>
          <w:ilvl w:val="0"/>
          <w:numId w:val="0"/>
        </w:numPr>
        <w:wordWrap/>
        <w:adjustRightInd/>
        <w:snapToGrid/>
        <w:spacing w:line="520" w:lineRule="exact"/>
        <w:ind w:left="0" w:leftChars="0" w:right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3.供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方应向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需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方提供每年度不少于1-2次由权威检测机构出具的检测报告，除此以外，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需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方可根据需要适当时在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供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方或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需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方抽取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需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方产品委外检测，其费用由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供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方承担。</w:t>
      </w:r>
    </w:p>
    <w:p>
      <w:pPr>
        <w:widowControl w:val="0"/>
        <w:wordWrap/>
        <w:adjustRightInd/>
        <w:snapToGrid/>
        <w:spacing w:line="520" w:lineRule="exact"/>
        <w:ind w:left="0" w:leftChars="0" w:right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3.</w:t>
      </w:r>
      <w:bookmarkStart w:id="2" w:name="OLE_LINK3"/>
      <w:r>
        <w:rPr>
          <w:rFonts w:hint="eastAsia" w:ascii="宋体" w:hAnsi="宋体" w:eastAsia="宋体" w:cs="宋体"/>
          <w:color w:val="auto"/>
          <w:sz w:val="28"/>
          <w:szCs w:val="28"/>
        </w:rPr>
        <w:t>服务要</w:t>
      </w:r>
      <w:bookmarkEnd w:id="2"/>
      <w:r>
        <w:rPr>
          <w:rFonts w:hint="eastAsia" w:ascii="宋体" w:hAnsi="宋体" w:eastAsia="宋体" w:cs="宋体"/>
          <w:color w:val="auto"/>
          <w:sz w:val="28"/>
          <w:szCs w:val="28"/>
        </w:rPr>
        <w:t>求：产品出现异常，华昌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集团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要求供方到现场处理，供方必需在24小时内到达现场。有产品不合格退货必需在48小时内将合格产品送回甲方。</w:t>
      </w:r>
    </w:p>
    <w:p>
      <w:pPr>
        <w:spacing w:line="520" w:lineRule="exac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4.检验：每个批次的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产品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在入厂时，由五金辅助材料仓库收货人员通知质检部，派人查验该批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产品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，检验标准按照本标书的质量要求条款。</w:t>
      </w:r>
    </w:p>
    <w:p>
      <w:pPr>
        <w:spacing w:line="520" w:lineRule="exac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5.检验结果判定：（1）有任意一项技术要求检验项目结果为不合格，则判该批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产品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不合格；（2）有任意一项型式检验项目或核查项目不符合的，按采购合同要求处理。</w:t>
      </w:r>
    </w:p>
    <w:p>
      <w:pPr>
        <w:numPr>
          <w:ilvl w:val="0"/>
          <w:numId w:val="0"/>
        </w:numPr>
        <w:spacing w:line="400" w:lineRule="exact"/>
        <w:jc w:val="left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6. 个别品种工程价、要求有备案交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供应中心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。</w:t>
      </w:r>
    </w:p>
    <w:p>
      <w:pPr>
        <w:spacing w:line="400" w:lineRule="exact"/>
        <w:jc w:val="left"/>
        <w:rPr>
          <w:rFonts w:hint="eastAsia" w:ascii="宋体" w:hAnsi="宋体" w:eastAsia="宋体" w:cs="宋体"/>
          <w:b/>
          <w:bCs/>
          <w:color w:val="auto"/>
          <w:sz w:val="32"/>
          <w:szCs w:val="32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7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.送货地点：按本司要求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.</w:t>
      </w:r>
    </w:p>
    <w:p>
      <w:pPr>
        <w:spacing w:line="400" w:lineRule="exact"/>
        <w:jc w:val="left"/>
        <w:rPr>
          <w:rFonts w:hint="eastAsia" w:ascii="宋体" w:hAnsi="宋体" w:eastAsia="宋体" w:cs="宋体"/>
          <w:b/>
          <w:bCs/>
          <w:color w:val="auto"/>
          <w:sz w:val="32"/>
          <w:szCs w:val="32"/>
        </w:rPr>
      </w:pPr>
    </w:p>
    <w:p>
      <w:pPr>
        <w:spacing w:line="400" w:lineRule="exact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</w:p>
    <w:p>
      <w:pPr>
        <w:spacing w:line="700" w:lineRule="exact"/>
        <w:jc w:val="center"/>
        <w:rPr>
          <w:rFonts w:hint="eastAsia" w:ascii="宋体" w:hAnsi="宋体" w:eastAsia="宋体" w:cs="宋体"/>
          <w:b/>
          <w:bCs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 xml:space="preserve">                             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招 标 人：广东华昌</w:t>
      </w:r>
      <w:r>
        <w:rPr>
          <w:rFonts w:hint="eastAsia" w:ascii="宋体" w:hAnsi="宋体" w:cs="宋体"/>
          <w:b/>
          <w:bCs/>
          <w:color w:val="auto"/>
          <w:sz w:val="28"/>
          <w:szCs w:val="28"/>
          <w:lang w:val="en-US" w:eastAsia="zh-CN"/>
        </w:rPr>
        <w:t>集团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有限公司</w:t>
      </w:r>
    </w:p>
    <w:p>
      <w:pPr>
        <w:spacing w:line="700" w:lineRule="exact"/>
        <w:jc w:val="center"/>
        <w:rPr>
          <w:rFonts w:hint="eastAsia" w:ascii="宋体" w:hAnsi="宋体" w:eastAsia="宋体" w:cs="宋体"/>
          <w:b/>
          <w:bCs/>
          <w:color w:val="auto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 xml:space="preserve">                                        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lang w:val="en-US" w:eastAsia="zh-CN"/>
        </w:rPr>
        <w:t>202</w:t>
      </w:r>
      <w:r>
        <w:rPr>
          <w:rFonts w:hint="eastAsia" w:ascii="宋体" w:hAnsi="宋体" w:cs="宋体"/>
          <w:b/>
          <w:bCs/>
          <w:color w:val="auto"/>
          <w:sz w:val="28"/>
          <w:szCs w:val="28"/>
          <w:lang w:val="en-US" w:eastAsia="zh-CN"/>
        </w:rPr>
        <w:t>2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年</w:t>
      </w:r>
      <w:r>
        <w:rPr>
          <w:rFonts w:hint="eastAsia" w:ascii="宋体" w:hAnsi="宋体" w:cs="宋体"/>
          <w:b/>
          <w:bCs/>
          <w:color w:val="auto"/>
          <w:sz w:val="28"/>
          <w:szCs w:val="28"/>
          <w:lang w:val="en-US" w:eastAsia="zh-CN"/>
        </w:rPr>
        <w:t>2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月</w:t>
      </w:r>
      <w:r>
        <w:rPr>
          <w:rFonts w:hint="eastAsia" w:ascii="宋体" w:hAnsi="宋体" w:cs="宋体"/>
          <w:b/>
          <w:bCs/>
          <w:color w:val="auto"/>
          <w:sz w:val="28"/>
          <w:szCs w:val="28"/>
          <w:lang w:val="en-US" w:eastAsia="zh-CN"/>
        </w:rPr>
        <w:t>08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日</w:t>
      </w:r>
    </w:p>
    <w:sectPr>
      <w:headerReference r:id="rId3" w:type="default"/>
      <w:footerReference r:id="rId4" w:type="default"/>
      <w:pgSz w:w="11906" w:h="16838"/>
      <w:pgMar w:top="898" w:right="1800" w:bottom="686" w:left="1800" w:header="231" w:footer="352" w:gutter="0"/>
      <w:pgNumType w:fmt="decimal" w:start="3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white-space:normal;text-indent:30pt;line-height:21px;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white-space:normal;line-height:21px;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white-space:normal;line-height:25pt;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white-space:normal;text-indent:32.45pt;line-height:21px;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white-space:normal;text-indent:24pt;line-height:21px;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方正楷体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GungsuhChe">
    <w:altName w:val="Malgun Gothic"/>
    <w:panose1 w:val="02030609000101010101"/>
    <w:charset w:val="81"/>
    <w:family w:val="auto"/>
    <w:pitch w:val="default"/>
    <w:sig w:usb0="00000000" w:usb1="00000000" w:usb2="00000030" w:usb3="00000000" w:csb0="4008009F" w:csb1="DFD70000"/>
  </w:font>
  <w:font w:name="Dotum">
    <w:altName w:val="Malgun Gothic"/>
    <w:panose1 w:val="020B0600000101010101"/>
    <w:charset w:val="81"/>
    <w:family w:val="auto"/>
    <w:pitch w:val="default"/>
    <w:sig w:usb0="00000000" w:usb1="00000000" w:usb2="00000030" w:usb3="00000000" w:csb0="4008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  <w:font w:name="叶根友毛笔行书2.0版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eiryo">
    <w:altName w:val="Yu Gothic UI"/>
    <w:panose1 w:val="020B0604030504040204"/>
    <w:charset w:val="80"/>
    <w:family w:val="auto"/>
    <w:pitch w:val="default"/>
    <w:sig w:usb0="00000000" w:usb1="00000000" w:usb2="00010012" w:usb3="00000000" w:csb0="6002009F" w:csb1="DFD70000"/>
  </w:font>
  <w:font w:name="Gungsuh">
    <w:altName w:val="Malgun Gothic"/>
    <w:panose1 w:val="02030600000101010101"/>
    <w:charset w:val="81"/>
    <w:family w:val="auto"/>
    <w:pitch w:val="default"/>
    <w:sig w:usb0="00000000" w:usb1="00000000" w:usb2="00000030" w:usb3="00000000" w:csb0="4008009F" w:csb1="DFD70000"/>
  </w:font>
  <w:font w:name="GulimChe">
    <w:altName w:val="Malgun Gothic"/>
    <w:panose1 w:val="020B0609000101010101"/>
    <w:charset w:val="81"/>
    <w:family w:val="auto"/>
    <w:pitch w:val="default"/>
    <w:sig w:usb0="00000000" w:usb1="00000000" w:usb2="00000030" w:usb3="00000000" w:csb0="4008009F" w:csb1="DFD70000"/>
  </w:font>
  <w:font w:name="Gulim">
    <w:altName w:val="Malgun Gothic"/>
    <w:panose1 w:val="020B0600000101010101"/>
    <w:charset w:val="81"/>
    <w:family w:val="auto"/>
    <w:pitch w:val="default"/>
    <w:sig w:usb0="00000000" w:usb1="00000000" w:usb2="00000030" w:usb3="00000000" w:csb0="4008009F" w:csb1="DFD70000"/>
  </w:font>
  <w:font w:name="DotumChe">
    <w:altName w:val="Malgun Gothic"/>
    <w:panose1 w:val="020B0609000101010101"/>
    <w:charset w:val="81"/>
    <w:family w:val="auto"/>
    <w:pitch w:val="default"/>
    <w:sig w:usb0="00000000" w:usb1="00000000" w:usb2="00000030" w:usb3="00000000" w:csb0="4008009F" w:csb1="DFD70000"/>
  </w:font>
  <w:font w:name="DFKai-SB">
    <w:altName w:val="Microsoft JhengHei Light"/>
    <w:panose1 w:val="03000509000000000000"/>
    <w:charset w:val="88"/>
    <w:family w:val="auto"/>
    <w:pitch w:val="default"/>
    <w:sig w:usb0="00000000" w:usb1="00000000" w:usb2="00000016" w:usb3="00000000" w:csb0="00100001" w:csb1="00000000"/>
  </w:font>
  <w:font w:name="BatangChe">
    <w:altName w:val="Malgun Gothic"/>
    <w:panose1 w:val="02030609000101010101"/>
    <w:charset w:val="81"/>
    <w:family w:val="auto"/>
    <w:pitch w:val="default"/>
    <w:sig w:usb0="00000000" w:usb1="00000000" w:usb2="00000030" w:usb3="00000000" w:csb0="4008009F" w:csb1="DFD7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30" w:usb3="00000000" w:csb0="4008009F" w:csb1="DFD70000"/>
  </w:font>
  <w:font w:name="方正兰亭超细黑简体">
    <w:altName w:val="黑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Meiryo UI">
    <w:altName w:val="Yu Gothic UI"/>
    <w:panose1 w:val="020B0604030504040204"/>
    <w:charset w:val="80"/>
    <w:family w:val="auto"/>
    <w:pitch w:val="default"/>
    <w:sig w:usb0="00000000" w:usb1="00000000" w:usb2="00010012" w:usb3="00000000" w:csb0="6002009F" w:csb1="DFD70000"/>
  </w:font>
  <w:font w:name="Palatino Linotype">
    <w:panose1 w:val="02040502050505030304"/>
    <w:charset w:val="00"/>
    <w:family w:val="auto"/>
    <w:pitch w:val="default"/>
    <w:sig w:usb0="E0000287" w:usb1="40000013" w:usb2="00000000" w:usb3="00000000" w:csb0="2000019F" w:csb1="00000000"/>
  </w:font>
  <w:font w:name="UniversCondensedBold">
    <w:altName w:val="Courier New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sans serif">
    <w:altName w:val="Courier New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Trebuchet MS">
    <w:panose1 w:val="020B0603020202020204"/>
    <w:charset w:val="00"/>
    <w:family w:val="auto"/>
    <w:pitch w:val="default"/>
    <w:sig w:usb0="00000687" w:usb1="00000000" w:usb2="00000000" w:usb3="00000000" w:csb0="2000009F" w:csb1="00000000"/>
  </w:font>
  <w:font w:name="Helvetica Neue">
    <w:altName w:val="Courier New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lucida Grande">
    <w:altName w:val="Courier New"/>
    <w:panose1 w:val="00000000000000000000"/>
    <w:charset w:val="01"/>
    <w:family w:val="auto"/>
    <w:pitch w:val="default"/>
    <w:sig w:usb0="00000000" w:usb1="00000000" w:usb2="00000000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ˎ̥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  <w:font w:name="Microsoft JhengHei Light">
    <w:panose1 w:val="020B0304030504040204"/>
    <w:charset w:val="88"/>
    <w:family w:val="auto"/>
    <w:pitch w:val="default"/>
    <w:sig w:usb0="800002A7" w:usb1="28CF4400" w:usb2="00000016" w:usb3="00000000" w:csb0="00100009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003F01FF" w:csb1="00000000"/>
  </w:font>
  <w:font w:name="Cambria Math">
    <w:panose1 w:val="02040503050406030204"/>
    <w:charset w:val="01"/>
    <w:family w:val="auto"/>
    <w:pitch w:val="default"/>
    <w:sig w:usb0="E00006FF" w:usb1="420024FF" w:usb2="02000000" w:usb3="00000000" w:csb0="2000019F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  <w:font w:name="ËÎÌå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cs="Times New Roman"/>
      </w:rPr>
    </w:pPr>
    <w:r>
      <w:rPr>
        <w:rFonts w:ascii="Calibri" w:hAnsi="Calibri" w:eastAsia="宋体" w:cs="Calibri"/>
        <w:kern w:val="2"/>
        <w:sz w:val="18"/>
        <w:szCs w:val="18"/>
        <w:lang w:val="en-US" w:eastAsia="zh-CN" w:bidi="ar-SA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="宋体" w:cs="Times New Roman"/>
                              <w:sz w:val="18"/>
                              <w:szCs w:val="18"/>
                              <w:lang w:eastAsia="zh-CN"/>
                            </w:rPr>
                          </w:pPr>
                          <w:r>
                            <w:rPr>
                              <w:rFonts w:hint="eastAsia" w:cs="Times New Roman"/>
                              <w:sz w:val="18"/>
                              <w:szCs w:val="18"/>
                              <w:lang w:eastAsia="zh-CN"/>
                            </w:rPr>
                            <w:t xml:space="preserve">第 </w:t>
                          </w:r>
                          <w:r>
                            <w:rPr>
                              <w:rFonts w:hint="eastAsia" w:cs="Times New Roman"/>
                              <w:sz w:val="18"/>
                              <w:szCs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cs="Times New Roman"/>
                              <w:sz w:val="18"/>
                              <w:szCs w:val="1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cs="Times New Roman"/>
                              <w:sz w:val="18"/>
                              <w:szCs w:val="1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cs="Times New Roman"/>
                              <w:sz w:val="18"/>
                              <w:szCs w:val="18"/>
                              <w:lang w:eastAsia="zh-CN"/>
                            </w:rPr>
                            <w:t>3</w:t>
                          </w:r>
                          <w:r>
                            <w:rPr>
                              <w:rFonts w:hint="eastAsia" w:cs="Times New Roman"/>
                              <w:sz w:val="18"/>
                              <w:szCs w:val="1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cs="Times New Roman"/>
                              <w:sz w:val="18"/>
                              <w:szCs w:val="18"/>
                              <w:lang w:eastAsia="zh-CN"/>
                            </w:rPr>
                            <w:t xml:space="preserve"> 页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1" o:spid="_x0000_s1026" o:spt="1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="宋体" w:cs="Times New Roman"/>
                        <w:sz w:val="18"/>
                        <w:szCs w:val="18"/>
                        <w:lang w:eastAsia="zh-CN"/>
                      </w:rPr>
                    </w:pPr>
                    <w:r>
                      <w:rPr>
                        <w:rFonts w:hint="eastAsia" w:cs="Times New Roman"/>
                        <w:sz w:val="18"/>
                        <w:szCs w:val="18"/>
                        <w:lang w:eastAsia="zh-CN"/>
                      </w:rPr>
                      <w:t xml:space="preserve">第 </w:t>
                    </w:r>
                    <w:r>
                      <w:rPr>
                        <w:rFonts w:hint="eastAsia" w:cs="Times New Roman"/>
                        <w:sz w:val="18"/>
                        <w:szCs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cs="Times New Roman"/>
                        <w:sz w:val="18"/>
                        <w:szCs w:val="1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cs="Times New Roman"/>
                        <w:sz w:val="18"/>
                        <w:szCs w:val="1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cs="Times New Roman"/>
                        <w:sz w:val="18"/>
                        <w:szCs w:val="18"/>
                        <w:lang w:eastAsia="zh-CN"/>
                      </w:rPr>
                      <w:t>3</w:t>
                    </w:r>
                    <w:r>
                      <w:rPr>
                        <w:rFonts w:hint="eastAsia" w:cs="Times New Roman"/>
                        <w:sz w:val="18"/>
                        <w:szCs w:val="1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cs="Times New Roman"/>
                        <w:sz w:val="18"/>
                        <w:szCs w:val="18"/>
                        <w:lang w:eastAsia="zh-CN"/>
                      </w:rPr>
                      <w:t xml:space="preserve"> 页</w:t>
                    </w:r>
                  </w:p>
                </w:txbxContent>
              </v:textbox>
            </v:rect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450" w:firstLineChars="250"/>
      <w:jc w:val="left"/>
      <w:rPr>
        <w:rFonts w:cs="Times New Roman"/>
        <w:lang w:val="en-US"/>
      </w:rPr>
    </w:pPr>
    <w:r>
      <w:rPr>
        <w:rFonts w:ascii="Calibri" w:hAnsi="Calibri" w:eastAsia="宋体" w:cs="Calibri"/>
        <w:kern w:val="2"/>
        <w:sz w:val="18"/>
        <w:szCs w:val="18"/>
        <w:lang w:val="en-US" w:eastAsia="zh-CN" w:bidi="ar-SA"/>
      </w:rPr>
      <w:drawing>
        <wp:inline distT="0" distB="0" distL="114300" distR="114300">
          <wp:extent cx="1192530" cy="842010"/>
          <wp:effectExtent l="0" t="0" r="7620" b="15240"/>
          <wp:docPr id="2" name="图片框 102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框 1025"/>
                  <pic:cNvPicPr>
                    <a:picLocks noChangeAspect="1"/>
                  </pic:cNvPicPr>
                </pic:nvPicPr>
                <pic:blipFill>
                  <a:blip r:embed="rId1">
                    <a:lum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92530" cy="842010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  <w:lang w:val="en-US" w:eastAsia="zh-CN"/>
      </w:rPr>
      <w:t xml:space="preserve">                                                 </w:t>
    </w:r>
    <w:r>
      <w:rPr>
        <w:rFonts w:hint="eastAsia"/>
        <w:sz w:val="28"/>
        <w:szCs w:val="28"/>
        <w:lang w:val="en-US" w:eastAsia="zh-CN"/>
      </w:rPr>
      <w:t xml:space="preserve">     </w:t>
    </w:r>
    <w:r>
      <w:rPr>
        <w:rFonts w:hint="eastAsia" w:hAnsi="宋体"/>
        <w:b/>
        <w:bCs/>
        <w:sz w:val="21"/>
        <w:szCs w:val="21"/>
      </w:rPr>
      <w:t>招标</w:t>
    </w:r>
    <w:r>
      <w:rPr>
        <w:rFonts w:hint="eastAsia" w:hAnsi="宋体"/>
        <w:b/>
        <w:bCs/>
        <w:sz w:val="21"/>
        <w:szCs w:val="21"/>
        <w:lang w:val="en-US" w:eastAsia="zh-CN"/>
      </w:rPr>
      <w:t>文件</w:t>
    </w:r>
  </w:p>
  <w:p>
    <w:pPr>
      <w:pStyle w:val="5"/>
      <w:jc w:val="both"/>
      <w:rPr>
        <w:rFonts w:cs="Times New Roman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multilevel"/>
    <w:tmpl w:val="00000002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0000006"/>
    <w:multiLevelType w:val="singleLevel"/>
    <w:tmpl w:val="00000006"/>
    <w:lvl w:ilvl="0" w:tentative="0">
      <w:start w:val="1"/>
      <w:numFmt w:val="decimal"/>
      <w:suff w:val="nothing"/>
      <w:lvlText w:val="%1.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6B5F77"/>
    <w:rsid w:val="045B3EE7"/>
    <w:rsid w:val="0F5A61C8"/>
    <w:rsid w:val="152C6A8D"/>
    <w:rsid w:val="1D12219C"/>
    <w:rsid w:val="216C04D9"/>
    <w:rsid w:val="254661AC"/>
    <w:rsid w:val="27370415"/>
    <w:rsid w:val="31F974FB"/>
    <w:rsid w:val="3A06224F"/>
    <w:rsid w:val="3C95231A"/>
    <w:rsid w:val="46A472E3"/>
    <w:rsid w:val="46D355A0"/>
    <w:rsid w:val="4CDB3FAC"/>
    <w:rsid w:val="4D382A60"/>
    <w:rsid w:val="5354066E"/>
    <w:rsid w:val="569933DC"/>
    <w:rsid w:val="5F0B4FDE"/>
    <w:rsid w:val="62E16E6B"/>
    <w:rsid w:val="645A23C0"/>
    <w:rsid w:val="65BC7667"/>
    <w:rsid w:val="6B0A7EB4"/>
    <w:rsid w:val="767F42A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qFormat="1" w:uiPriority="0" w:name="heading 2"/>
    <w:lsdException w:qFormat="1" w:uiPriority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17"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4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4"/>
      <w:szCs w:val="24"/>
      <w:lang w:val="en-US" w:eastAsia="zh-CN"/>
    </w:rPr>
  </w:style>
  <w:style w:type="character" w:default="1" w:styleId="6">
    <w:name w:val="Default Paragraph Font"/>
    <w:uiPriority w:val="0"/>
    <w:rPr>
      <w:rFonts w:ascii="Times New Roman" w:hAnsi="Times New Roman" w:eastAsia="宋体" w:cs="Times New Roman"/>
    </w:rPr>
  </w:style>
  <w:style w:type="table" w:default="1" w:styleId="8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1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qFormat/>
    <w:uiPriority w:val="0"/>
    <w:rPr>
      <w:color w:val="0000FF"/>
      <w:u w:val="single"/>
    </w:rPr>
  </w:style>
  <w:style w:type="character" w:customStyle="1" w:styleId="9">
    <w:name w:val="正文文本 3 Char"/>
    <w:basedOn w:val="6"/>
    <w:semiHidden/>
    <w:uiPriority w:val="0"/>
    <w:rPr>
      <w:rFonts w:ascii="宋体" w:hAnsi="Times New Roman" w:eastAsia="宋体" w:cs="宋体"/>
      <w:sz w:val="20"/>
      <w:szCs w:val="20"/>
    </w:rPr>
  </w:style>
  <w:style w:type="paragraph" w:customStyle="1" w:styleId="10">
    <w:name w:val="Body Text 3"/>
    <w:basedOn w:val="1"/>
    <w:link w:val="11"/>
    <w:uiPriority w:val="0"/>
    <w:rPr>
      <w:sz w:val="16"/>
      <w:szCs w:val="16"/>
    </w:rPr>
  </w:style>
  <w:style w:type="character" w:customStyle="1" w:styleId="11">
    <w:name w:val="Body Text 3 Char Char"/>
    <w:basedOn w:val="6"/>
    <w:link w:val="10"/>
    <w:semiHidden/>
    <w:qFormat/>
    <w:uiPriority w:val="0"/>
    <w:rPr>
      <w:sz w:val="16"/>
      <w:szCs w:val="16"/>
    </w:rPr>
  </w:style>
  <w:style w:type="paragraph" w:customStyle="1" w:styleId="12">
    <w:name w:val="List Paragraph1"/>
    <w:basedOn w:val="1"/>
    <w:qFormat/>
    <w:uiPriority w:val="0"/>
    <w:pPr>
      <w:ind w:firstLine="420" w:firstLineChars="200"/>
    </w:pPr>
  </w:style>
  <w:style w:type="paragraph" w:customStyle="1" w:styleId="13">
    <w:name w:val="No Spacing1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paragraph" w:customStyle="1" w:styleId="14">
    <w:name w:val="列出段落1"/>
    <w:basedOn w:val="1"/>
    <w:qFormat/>
    <w:uiPriority w:val="0"/>
    <w:pPr>
      <w:ind w:firstLine="420" w:firstLineChars="200"/>
    </w:pPr>
  </w:style>
  <w:style w:type="paragraph" w:customStyle="1" w:styleId="15">
    <w:name w:val="正文 A"/>
    <w:uiPriority w:val="0"/>
    <w:pPr>
      <w:widowControl w:val="0"/>
      <w:jc w:val="both"/>
    </w:pPr>
    <w:rPr>
      <w:rFonts w:ascii="Times New Roman" w:hAnsi="Times New Roman" w:eastAsia="Arial Unicode MS" w:cs="Arial Unicode MS"/>
      <w:color w:val="000000"/>
      <w:kern w:val="2"/>
      <w:sz w:val="21"/>
      <w:szCs w:val="21"/>
      <w:u w:val="none" w:color="000000"/>
      <w:lang w:val="en-US" w:eastAsia="zh-CN" w:bidi="ar-SA"/>
    </w:rPr>
  </w:style>
  <w:style w:type="character" w:customStyle="1" w:styleId="16">
    <w:name w:val="page number"/>
    <w:basedOn w:val="6"/>
    <w:uiPriority w:val="0"/>
  </w:style>
  <w:style w:type="character" w:customStyle="1" w:styleId="17">
    <w:name w:val="Heading 1 Char"/>
    <w:basedOn w:val="6"/>
    <w:link w:val="2"/>
    <w:semiHidden/>
    <w:uiPriority w:val="0"/>
    <w:rPr>
      <w:b/>
      <w:bCs/>
      <w:kern w:val="44"/>
      <w:sz w:val="44"/>
      <w:szCs w:val="44"/>
    </w:rPr>
  </w:style>
  <w:style w:type="character" w:customStyle="1" w:styleId="18">
    <w:name w:val="Footer Char"/>
    <w:basedOn w:val="6"/>
    <w:link w:val="4"/>
    <w:semiHidden/>
    <w:uiPriority w:val="0"/>
    <w:rPr>
      <w:sz w:val="18"/>
      <w:szCs w:val="18"/>
    </w:rPr>
  </w:style>
  <w:style w:type="character" w:customStyle="1" w:styleId="19">
    <w:name w:val="Header Char"/>
    <w:basedOn w:val="6"/>
    <w:link w:val="5"/>
    <w:semiHidden/>
    <w:uiPriority w:val="0"/>
    <w:rPr>
      <w:sz w:val="18"/>
      <w:szCs w:val="18"/>
    </w:rPr>
  </w:style>
  <w:style w:type="character" w:customStyle="1" w:styleId="20">
    <w:name w:val="font11"/>
    <w:basedOn w:val="6"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21">
    <w:name w:val="font31"/>
    <w:basedOn w:val="6"/>
    <w:uiPriority w:val="0"/>
    <w:rPr>
      <w:rFonts w:hint="eastAsia" w:ascii="宋体" w:hAnsi="宋体" w:eastAsia="宋体" w:cs="宋体"/>
      <w:color w:val="333333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Lenovo (Beijing) Limited</Company>
  <Pages>13</Pages>
  <Words>822</Words>
  <Characters>4689</Characters>
  <Lines>0</Lines>
  <Paragraphs>0</Paragraphs>
  <ScaleCrop>false</ScaleCrop>
  <LinksUpToDate>false</LinksUpToDate>
  <CharactersWithSpaces>0</CharactersWithSpaces>
  <Application>WPS Office_10.8.0.6206_F1E327BC-269C-435d-A152-05C5408002CA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2016-01-29T22:34:00Z</dcterms:created>
  <dc:creator>Lenovo User</dc:creator>
  <cp:lastModifiedBy>Administrator</cp:lastModifiedBy>
  <cp:lastPrinted>2016-05-10T22:32:00Z</cp:lastPrinted>
  <dcterms:modified xsi:type="dcterms:W3CDTF">2022-03-11T01:22:17Z</dcterms:modified>
  <dc:title>Administrator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2052-10.8.0.6206</vt:lpwstr>
  </property>
</Properties>
</file>