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7200"/>
        </w:tabs>
        <w:spacing w:line="360" w:lineRule="auto"/>
        <w:ind w:firstLine="3614" w:firstLineChars="1000"/>
        <w:jc w:val="both"/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000000"/>
          <w:sz w:val="36"/>
          <w:szCs w:val="36"/>
          <w:lang w:val="en-US" w:eastAsia="zh-CN"/>
        </w:rPr>
        <w:t>招 标 通 知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560" w:firstLineChars="200"/>
        <w:rPr>
          <w:rFonts w:hint="default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首先感谢各供应商合作伙伴对广东华昌集团的支持与配合！为建立全面优质的供应商品牌库，完善和落实集采制度的实际应用，体现广东华昌集团公平竞争，阳光透明的采购原则，营造公正，诚信的供应环境，让更多优质的供应商积极参与广东华昌集团的采购活动，目前广东华昌集团旗下包括：广东华昌集团有限公司、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江苏华昌铝厂有限公司、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广东华昌</w:t>
      </w:r>
      <w:r>
        <w:rPr>
          <w:rFonts w:ascii="宋体" w:hAnsi="宋体" w:eastAsia="宋体" w:cs="宋体"/>
          <w:b w:val="0"/>
          <w:bCs w:val="0"/>
          <w:sz w:val="28"/>
          <w:szCs w:val="28"/>
        </w:rPr>
        <w:t>新型铝材</w:t>
      </w:r>
      <w:r>
        <w:rPr>
          <w:rFonts w:ascii="宋体" w:hAnsi="宋体" w:eastAsia="宋体" w:cs="宋体"/>
          <w:b w:val="0"/>
          <w:bCs w:val="0"/>
          <w:sz w:val="28"/>
          <w:szCs w:val="28"/>
          <w:lang w:val="zh-TW"/>
        </w:rPr>
        <w:t>有限公司</w:t>
      </w:r>
      <w:r>
        <w:rPr>
          <w:rFonts w:hint="eastAsia" w:ascii="宋体" w:hAnsi="宋体" w:cs="宋体"/>
          <w:b w:val="0"/>
          <w:bCs w:val="0"/>
          <w:sz w:val="28"/>
          <w:szCs w:val="28"/>
          <w:lang w:val="zh-TW" w:eastAsia="zh-CN"/>
        </w:rPr>
        <w:t>，</w:t>
      </w:r>
      <w:r>
        <w:rPr>
          <w:rFonts w:hint="eastAsia" w:ascii="宋体" w:hAnsi="宋体" w:cs="宋体"/>
          <w:b w:val="0"/>
          <w:bCs w:val="0"/>
          <w:sz w:val="28"/>
          <w:szCs w:val="28"/>
          <w:lang w:val="en-US" w:eastAsia="zh-CN"/>
        </w:rPr>
        <w:t>其中任一公司项目中标，均可视为进入</w:t>
      </w:r>
      <w:r>
        <w:rPr>
          <w:rFonts w:hint="eastAsia" w:ascii="宋体" w:hAnsi="宋体" w:cs="宋体"/>
          <w:b w:val="0"/>
          <w:bCs w:val="0"/>
          <w:color w:val="000000"/>
          <w:sz w:val="28"/>
          <w:szCs w:val="28"/>
          <w:lang w:val="en-US" w:eastAsia="zh-CN"/>
        </w:rPr>
        <w:t>广东华昌集团的供应商品牌库，现诚邀您参加以下招标项目。</w:t>
      </w: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tabs>
          <w:tab w:val="left" w:pos="7200"/>
        </w:tabs>
        <w:spacing w:line="360" w:lineRule="auto"/>
        <w:ind w:firstLine="180" w:firstLineChars="75"/>
        <w:rPr>
          <w:rFonts w:hint="eastAsia" w:ascii="宋体" w:hAnsi="宋体" w:cs="宋体"/>
          <w:color w:val="000000"/>
          <w:sz w:val="24"/>
        </w:rPr>
      </w:pP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</w:rPr>
        <w:t>招标编号：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HCCGZB25004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/>
          <w:b/>
          <w:bCs/>
          <w:sz w:val="32"/>
          <w:szCs w:val="32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项目</w:t>
      </w:r>
      <w:r>
        <w:rPr>
          <w:rFonts w:hint="eastAsia" w:hAnsi="宋体"/>
          <w:b/>
          <w:bCs/>
          <w:sz w:val="32"/>
          <w:szCs w:val="32"/>
        </w:rPr>
        <w:t>名称：</w:t>
      </w:r>
      <w:r>
        <w:rPr>
          <w:rFonts w:hint="eastAsia" w:hAnsi="宋体"/>
          <w:b/>
          <w:bCs/>
          <w:sz w:val="32"/>
          <w:szCs w:val="32"/>
          <w:lang w:val="en-US" w:eastAsia="zh-CN"/>
        </w:rPr>
        <w:t>牛皮纸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u w:val="none"/>
          <w:lang w:val="en-US" w:eastAsia="zh-CN"/>
        </w:rPr>
        <w:t>招标公司：广东华昌集团有限公司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default" w:hAnsi="宋体" w:eastAsia="宋体"/>
          <w:b/>
          <w:bCs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sz w:val="32"/>
          <w:szCs w:val="32"/>
        </w:rPr>
        <w:t>部门</w:t>
      </w:r>
      <w:r>
        <w:rPr>
          <w:rFonts w:hint="eastAsia" w:hAnsi="宋体"/>
          <w:b/>
          <w:bCs/>
          <w:sz w:val="32"/>
          <w:szCs w:val="32"/>
          <w:lang w:eastAsia="zh-CN"/>
        </w:rPr>
        <w:t>：采购中心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hint="eastAsia" w:hAnsi="宋体" w:eastAsia="宋体"/>
          <w:b/>
          <w:bCs/>
          <w:color w:val="000000"/>
          <w:sz w:val="32"/>
          <w:szCs w:val="32"/>
          <w:u w:val="single"/>
          <w:lang w:val="en-US" w:eastAsia="zh-CN"/>
        </w:r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招标</w:t>
      </w:r>
      <w:r>
        <w:rPr>
          <w:rFonts w:hint="eastAsia" w:hAnsi="宋体"/>
          <w:b/>
          <w:bCs/>
          <w:color w:val="000000"/>
          <w:sz w:val="32"/>
          <w:szCs w:val="32"/>
        </w:rPr>
        <w:t>日期：</w:t>
      </w: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2024年11月27日</w:t>
      </w:r>
    </w:p>
    <w:p>
      <w:pPr>
        <w:pStyle w:val="2"/>
        <w:adjustRightInd w:val="0"/>
        <w:snapToGrid w:val="0"/>
        <w:spacing w:line="360" w:lineRule="auto"/>
        <w:ind w:firstLine="2088" w:firstLineChars="650"/>
        <w:rPr>
          <w:rFonts w:cs="Times New Roman"/>
          <w:color w:val="auto"/>
        </w:rPr>
        <w:sectPr>
          <w:headerReference r:id="rId3" w:type="default"/>
          <w:footerReference r:id="rId4" w:type="default"/>
          <w:pgSz w:w="11906" w:h="16838"/>
          <w:pgMar w:top="898" w:right="1066" w:bottom="686" w:left="1180" w:header="231" w:footer="352" w:gutter="0"/>
          <w:pgNumType w:fmt="decimal"/>
          <w:cols w:space="720" w:num="1"/>
          <w:docGrid w:type="lines" w:linePitch="312" w:charSpace="0"/>
        </w:sectPr>
      </w:pPr>
      <w:r>
        <w:rPr>
          <w:rFonts w:hint="eastAsia" w:hAnsi="宋体"/>
          <w:b/>
          <w:bCs/>
          <w:color w:val="000000"/>
          <w:sz w:val="32"/>
          <w:szCs w:val="32"/>
          <w:lang w:val="en-US" w:eastAsia="zh-CN"/>
        </w:rPr>
        <w:t>截标日期：2024年12月25日</w:t>
      </w:r>
    </w:p>
    <w:p>
      <w:pPr>
        <w:pStyle w:val="7"/>
        <w:jc w:val="center"/>
        <w:rPr>
          <w:rFonts w:hint="eastAsia" w:asciiTheme="majorEastAsia" w:hAnsiTheme="majorEastAsia" w:eastAsiaTheme="majorEastAsia" w:cstheme="majorEastAsia"/>
          <w:sz w:val="32"/>
          <w:szCs w:val="32"/>
        </w:rPr>
      </w:pP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</w:rPr>
        <w:t>投标邀请</w:t>
      </w:r>
      <w:r>
        <w:rPr>
          <w:rFonts w:hint="eastAsia" w:asciiTheme="majorEastAsia" w:hAnsiTheme="majorEastAsia" w:eastAsiaTheme="majorEastAsia" w:cstheme="majorEastAsia"/>
          <w:b/>
          <w:bCs/>
          <w:color w:val="auto"/>
          <w:sz w:val="32"/>
          <w:szCs w:val="32"/>
          <w:lang w:val="en-US" w:eastAsia="zh-CN"/>
        </w:rPr>
        <w:t>书</w:t>
      </w:r>
    </w:p>
    <w:p>
      <w:pPr>
        <w:adjustRightInd w:val="0"/>
        <w:snapToGrid w:val="0"/>
        <w:spacing w:before="120" w:line="480" w:lineRule="exact"/>
        <w:ind w:firstLine="560" w:firstLineChars="2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有限公司对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下物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料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进行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年度公开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招标，欢迎具有法人资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质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的供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应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商</w:t>
      </w:r>
      <w:r>
        <w:rPr>
          <w:rFonts w:hint="eastAsia" w:ascii="宋体" w:hAnsi="宋体" w:eastAsia="宋体" w:cs="宋体"/>
          <w:color w:val="auto"/>
          <w:sz w:val="28"/>
          <w:szCs w:val="28"/>
        </w:rPr>
        <w:t>参与竞标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并提交密封的投标书。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招标编号：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HCCGZB25004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采购方：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</w:t>
      </w:r>
    </w:p>
    <w:p>
      <w:pPr>
        <w:adjustRightInd w:val="0"/>
        <w:snapToGrid w:val="0"/>
        <w:spacing w:line="480" w:lineRule="exact"/>
        <w:ind w:left="840"/>
        <w:rPr>
          <w:rFonts w:hint="eastAsia" w:ascii="宋体" w:hAnsi="宋体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交货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地址：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佛山市南海区狮山镇长虹岭工业园虹岭四路3号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招标文件购买时间：自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11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27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none" w:color="auto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至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日止（周日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及法定假日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除外），上午08：00～12：00，下午13：30～1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7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3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0。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购买招标文件的方式及招标文件售价：纸质招标文件或电子招标文件售价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 xml:space="preserve">RMB 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100元/份。纸质招标文件与电子招标文件具有同等法律效力，招标文件售后不退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购买招标文件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eastAsia="zh-CN"/>
        </w:rPr>
        <w:t>及交纳投标保证金</w:t>
      </w:r>
      <w:r>
        <w:rPr>
          <w:rFonts w:hint="eastAsia" w:ascii="宋体" w:hAnsi="宋体"/>
          <w:sz w:val="28"/>
          <w:szCs w:val="28"/>
        </w:rPr>
        <w:t>请用公</w:t>
      </w:r>
      <w:bookmarkStart w:id="0" w:name="_GoBack"/>
      <w:bookmarkEnd w:id="0"/>
      <w:r>
        <w:rPr>
          <w:rFonts w:hint="eastAsia" w:ascii="宋体" w:hAnsi="宋体"/>
          <w:sz w:val="28"/>
          <w:szCs w:val="28"/>
        </w:rPr>
        <w:t>司账号</w:t>
      </w:r>
      <w:r>
        <w:rPr>
          <w:rFonts w:hint="eastAsia" w:ascii="宋体" w:hAnsi="宋体"/>
          <w:sz w:val="28"/>
          <w:szCs w:val="28"/>
          <w:lang w:val="en-US" w:eastAsia="zh-CN"/>
        </w:rPr>
        <w:t>分别</w:t>
      </w:r>
      <w:r>
        <w:rPr>
          <w:rFonts w:hint="eastAsia" w:ascii="宋体" w:hAnsi="宋体"/>
          <w:sz w:val="28"/>
          <w:szCs w:val="28"/>
        </w:rPr>
        <w:t>转账到以</w:t>
      </w:r>
      <w:r>
        <w:rPr>
          <w:rFonts w:hint="eastAsia" w:ascii="宋体" w:hAnsi="宋体"/>
          <w:sz w:val="28"/>
          <w:szCs w:val="28"/>
          <w:lang w:val="en-US" w:eastAsia="zh-CN"/>
        </w:rPr>
        <w:t>下</w:t>
      </w:r>
      <w:r>
        <w:rPr>
          <w:rFonts w:hint="eastAsia" w:ascii="宋体" w:hAnsi="宋体"/>
          <w:sz w:val="28"/>
          <w:szCs w:val="28"/>
        </w:rPr>
        <w:t>招标方账号</w:t>
      </w:r>
      <w:r>
        <w:rPr>
          <w:rFonts w:hint="eastAsia" w:ascii="宋体" w:hAnsi="宋体"/>
          <w:sz w:val="28"/>
          <w:szCs w:val="28"/>
          <w:lang w:eastAsia="zh-CN"/>
        </w:rPr>
        <w:t>，（转账请</w:t>
      </w:r>
      <w:r>
        <w:rPr>
          <w:rFonts w:hint="eastAsia" w:ascii="宋体" w:hAnsi="宋体"/>
          <w:sz w:val="28"/>
          <w:szCs w:val="28"/>
          <w:lang w:val="en-US" w:eastAsia="zh-CN"/>
        </w:rPr>
        <w:t>备注</w:t>
      </w:r>
      <w:r>
        <w:rPr>
          <w:rFonts w:hint="eastAsia" w:ascii="宋体" w:hAnsi="宋体"/>
          <w:sz w:val="28"/>
          <w:szCs w:val="28"/>
          <w:lang w:eastAsia="zh-CN"/>
        </w:rPr>
        <w:t>：</w:t>
      </w:r>
      <w:r>
        <w:rPr>
          <w:rFonts w:hint="eastAsia" w:ascii="宋体" w:hAnsi="宋体"/>
          <w:sz w:val="28"/>
          <w:szCs w:val="28"/>
          <w:lang w:val="en-US" w:eastAsia="zh-CN"/>
        </w:rPr>
        <w:t>1、****标书文件费用，2、***</w:t>
      </w:r>
      <w:r>
        <w:rPr>
          <w:rFonts w:hint="eastAsia" w:ascii="宋体" w:hAnsi="宋体"/>
          <w:sz w:val="28"/>
          <w:szCs w:val="28"/>
          <w:lang w:eastAsia="zh-CN"/>
        </w:rPr>
        <w:t>投标保证金</w:t>
      </w:r>
      <w:r>
        <w:rPr>
          <w:rFonts w:hint="eastAsia" w:ascii="宋体" w:hAnsi="宋体"/>
          <w:sz w:val="28"/>
          <w:szCs w:val="28"/>
        </w:rPr>
        <w:t>）</w:t>
      </w:r>
      <w:r>
        <w:rPr>
          <w:rFonts w:hint="eastAsia" w:ascii="宋体" w:hAnsi="宋体"/>
          <w:sz w:val="28"/>
          <w:szCs w:val="28"/>
          <w:lang w:eastAsia="zh-CN"/>
        </w:rPr>
        <w:t>。</w:t>
      </w:r>
      <w:r>
        <w:rPr>
          <w:rFonts w:hint="eastAsia" w:ascii="宋体" w:hAnsi="宋体"/>
          <w:sz w:val="28"/>
          <w:szCs w:val="28"/>
          <w:lang w:val="en-US" w:eastAsia="zh-CN"/>
        </w:rPr>
        <w:t xml:space="preserve">            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  <w:lang w:val="en-US"/>
        </w:rPr>
      </w:pPr>
      <w:r>
        <w:rPr>
          <w:rFonts w:hint="eastAsia" w:ascii="宋体" w:hAnsi="宋体"/>
          <w:sz w:val="28"/>
          <w:szCs w:val="28"/>
          <w:lang w:val="en-US" w:eastAsia="zh-CN"/>
        </w:rPr>
        <w:t>招标文件购买确认：雷雨芳 13825774588</w:t>
      </w:r>
    </w:p>
    <w:p>
      <w:pPr>
        <w:spacing w:line="500" w:lineRule="exact"/>
        <w:ind w:firstLine="840" w:firstLineChars="300"/>
        <w:jc w:val="left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帐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户名称：广东华昌</w:t>
      </w:r>
      <w:r>
        <w:rPr>
          <w:rFonts w:hint="eastAsia" w:ascii="宋体" w:hAnsi="宋体" w:cs="宋体"/>
          <w:b w:val="0"/>
          <w:bCs w:val="0"/>
          <w:color w:val="auto"/>
          <w:sz w:val="28"/>
          <w:szCs w:val="28"/>
          <w:lang w:val="en-US" w:eastAsia="zh-CN"/>
        </w:rPr>
        <w:t>集团</w:t>
      </w: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 xml:space="preserve">有限公司 </w:t>
      </w: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    </w:t>
      </w:r>
    </w:p>
    <w:p>
      <w:pPr>
        <w:spacing w:line="500" w:lineRule="exact"/>
        <w:ind w:firstLine="780" w:firstLineChars="300"/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6"/>
          <w:szCs w:val="26"/>
        </w:rPr>
        <w:t xml:space="preserve">开户银行：广发银行股份有限公司佛山城南支行  </w:t>
      </w:r>
    </w:p>
    <w:p>
      <w:pPr>
        <w:numPr>
          <w:ilvl w:val="0"/>
          <w:numId w:val="0"/>
        </w:numPr>
        <w:adjustRightInd w:val="0"/>
        <w:snapToGrid w:val="0"/>
        <w:spacing w:line="480" w:lineRule="exact"/>
        <w:ind w:left="482" w:leftChars="0" w:firstLine="280" w:firstLineChars="100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="宋体" w:hAnsi="宋体" w:eastAsia="宋体" w:cs="宋体"/>
          <w:b w:val="0"/>
          <w:bCs w:val="0"/>
          <w:color w:val="auto"/>
          <w:sz w:val="28"/>
          <w:szCs w:val="28"/>
        </w:rPr>
        <w:t>银行账户：9550 8800 4180 7900 181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投标文件递交截止时间：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202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4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年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12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月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25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日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1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  <w:lang w:val="en-US" w:eastAsia="zh-CN"/>
        </w:rPr>
        <w:t>8</w:t>
      </w:r>
      <w:r>
        <w:rPr>
          <w:rFonts w:hint="eastAsia" w:asciiTheme="majorEastAsia" w:hAnsiTheme="majorEastAsia" w:eastAsiaTheme="majorEastAsia" w:cstheme="majorEastAsia"/>
          <w:sz w:val="28"/>
          <w:szCs w:val="28"/>
          <w:u w:val="single"/>
        </w:rPr>
        <w:t>：00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止。</w:t>
      </w:r>
    </w:p>
    <w:p>
      <w:pPr>
        <w:numPr>
          <w:ilvl w:val="0"/>
          <w:numId w:val="1"/>
        </w:numPr>
        <w:adjustRightInd w:val="0"/>
        <w:snapToGrid w:val="0"/>
        <w:spacing w:line="480" w:lineRule="exact"/>
        <w:ind w:left="839" w:hanging="357"/>
        <w:rPr>
          <w:rFonts w:hint="eastAsia" w:asciiTheme="majorEastAsia" w:hAnsiTheme="majorEastAsia" w:eastAsiaTheme="majorEastAsia" w:cstheme="majorEastAsia"/>
          <w:sz w:val="28"/>
          <w:szCs w:val="28"/>
        </w:rPr>
      </w:pPr>
      <w:r>
        <w:rPr>
          <w:rFonts w:hint="eastAsia" w:asciiTheme="majorEastAsia" w:hAnsiTheme="majorEastAsia" w:eastAsiaTheme="majorEastAsia" w:cstheme="majorEastAsia"/>
          <w:sz w:val="28"/>
          <w:szCs w:val="28"/>
        </w:rPr>
        <w:t>递交投标文件地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址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:</w:t>
      </w:r>
      <w:r>
        <w:rPr>
          <w:rFonts w:hint="eastAsia" w:asciiTheme="majorEastAsia" w:hAnsiTheme="majorEastAsia" w:eastAsiaTheme="majorEastAsia" w:cstheme="majorEastAsia"/>
          <w:sz w:val="28"/>
          <w:szCs w:val="28"/>
          <w:lang w:val="en-US" w:eastAsia="zh-CN"/>
        </w:rPr>
        <w:t>广东华昌集团有限公司：采购中心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（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佛山市南海区大沥镇岭南路73号华昌中心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7号和8号电梯上</w:t>
      </w: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</w:rPr>
        <w:t>25楼</w:t>
      </w:r>
      <w:r>
        <w:rPr>
          <w:rFonts w:hint="eastAsia" w:asciiTheme="majorEastAsia" w:hAnsiTheme="majorEastAsia" w:eastAsiaTheme="majorEastAsia" w:cstheme="majorEastAsia"/>
          <w:sz w:val="28"/>
          <w:szCs w:val="28"/>
        </w:rPr>
        <w:t>）。</w:t>
      </w:r>
    </w:p>
    <w:p>
      <w:pPr>
        <w:numPr>
          <w:ilvl w:val="0"/>
          <w:numId w:val="1"/>
        </w:numPr>
        <w:ind w:left="839" w:leftChars="0" w:hanging="357" w:firstLine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以上如有变更，广东华昌集团有限公司将通过公司官网</w:t>
      </w:r>
    </w:p>
    <w:p>
      <w:pPr>
        <w:numPr>
          <w:ilvl w:val="0"/>
          <w:numId w:val="0"/>
        </w:numPr>
        <w:ind w:left="482" w:leftChars="0"/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</w:pPr>
      <w:r>
        <w:rPr>
          <w:rFonts w:hint="eastAsia" w:asciiTheme="majorEastAsia" w:hAnsiTheme="majorEastAsia" w:eastAsiaTheme="majorEastAsia" w:cstheme="majorEastAsia"/>
          <w:color w:val="000000"/>
          <w:sz w:val="28"/>
          <w:szCs w:val="28"/>
          <w:u w:val="none"/>
          <w:lang w:val="en-US" w:eastAsia="zh-CN"/>
        </w:rPr>
        <w:t>（http://www.huachang-alu.com）公示，请投标方关注。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98182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6" name="文本框 2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第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 共 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NUMPAGES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15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98182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v+E26hQCAAAV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 xml:space="preserve">第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 共 </w:t>
                    </w: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NUMPAGES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15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firstLine="450" w:firstLineChars="250"/>
      <w:jc w:val="left"/>
      <w:rPr>
        <w:rFonts w:cs="Times New Roman"/>
        <w:lang w:val="en-US"/>
      </w:rPr>
    </w:pPr>
    <w:r>
      <w:drawing>
        <wp:inline distT="0" distB="0" distL="114300" distR="114300">
          <wp:extent cx="720090" cy="380365"/>
          <wp:effectExtent l="0" t="0" r="3810" b="635"/>
          <wp:docPr id="3" name="Picture 1" descr="WACANG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1" descr="WACANG 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20090" cy="380365"/>
                  </a:xfrm>
                  <a:prstGeom prst="rect">
                    <a:avLst/>
                  </a:prstGeom>
                  <a:noFill/>
                  <a:ln w="9525">
                    <a:noFill/>
                  </a:ln>
                </pic:spPr>
              </pic:pic>
            </a:graphicData>
          </a:graphic>
        </wp:inline>
      </w:drawing>
    </w:r>
    <w:r>
      <w:rPr>
        <w:rFonts w:hint="eastAsia"/>
        <w:lang w:val="en-US" w:eastAsia="zh-CN"/>
      </w:rPr>
      <w:t xml:space="preserve"> </w:t>
    </w:r>
    <w:r>
      <w:rPr>
        <w:rFonts w:hint="eastAsia"/>
        <w:b/>
        <w:bCs/>
        <w:sz w:val="21"/>
        <w:szCs w:val="21"/>
        <w:lang w:eastAsia="zh-CN"/>
      </w:rPr>
      <w:t>广东</w:t>
    </w:r>
    <w:r>
      <w:rPr>
        <w:rFonts w:hint="eastAsia"/>
        <w:b/>
        <w:bCs/>
        <w:sz w:val="21"/>
        <w:szCs w:val="21"/>
      </w:rPr>
      <w:t>华昌</w:t>
    </w:r>
    <w:r>
      <w:rPr>
        <w:rFonts w:hint="eastAsia"/>
        <w:b/>
        <w:bCs/>
        <w:sz w:val="21"/>
        <w:szCs w:val="21"/>
        <w:lang w:val="en-US" w:eastAsia="zh-CN"/>
      </w:rPr>
      <w:t>集团</w:t>
    </w:r>
    <w:r>
      <w:rPr>
        <w:rFonts w:hint="eastAsia"/>
        <w:b/>
        <w:bCs/>
        <w:sz w:val="21"/>
        <w:szCs w:val="21"/>
      </w:rPr>
      <w:t>有限公司 采购中心</w:t>
    </w:r>
    <w:r>
      <w:rPr>
        <w:rFonts w:hint="eastAsia"/>
        <w:b/>
        <w:bCs/>
        <w:sz w:val="21"/>
        <w:szCs w:val="21"/>
        <w:lang w:val="en-US" w:eastAsia="zh-CN"/>
      </w:rPr>
      <w:t>招标文件</w:t>
    </w:r>
    <w:r>
      <w:rPr>
        <w:rFonts w:hint="eastAsia"/>
        <w:b/>
        <w:bCs/>
        <w:sz w:val="21"/>
        <w:szCs w:val="21"/>
      </w:rPr>
      <w:t xml:space="preserve"> </w:t>
    </w:r>
    <w:r>
      <w:rPr>
        <w:rFonts w:hint="eastAsia"/>
        <w:lang w:val="en-US" w:eastAsia="zh-CN"/>
      </w:rPr>
      <w:t xml:space="preserve">                                                 </w:t>
    </w:r>
    <w:r>
      <w:rPr>
        <w:rFonts w:hint="eastAsia"/>
        <w:sz w:val="28"/>
        <w:szCs w:val="28"/>
        <w:lang w:val="en-US" w:eastAsia="zh-CN"/>
      </w:rPr>
      <w:t xml:space="preserve">  </w:t>
    </w:r>
  </w:p>
  <w:p>
    <w:pPr>
      <w:pStyle w:val="4"/>
      <w:jc w:val="both"/>
      <w:rPr>
        <w:rFonts w:cs="Times New Roman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3F97862"/>
    <w:multiLevelType w:val="multilevel"/>
    <w:tmpl w:val="73F97862"/>
    <w:lvl w:ilvl="0" w:tentative="0">
      <w:start w:val="1"/>
      <w:numFmt w:val="decimal"/>
      <w:lvlText w:val="%1."/>
      <w:lvlJc w:val="left"/>
      <w:pPr>
        <w:tabs>
          <w:tab w:val="left" w:pos="840"/>
        </w:tabs>
        <w:ind w:left="840" w:hanging="36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tabs>
          <w:tab w:val="left" w:pos="1320"/>
        </w:tabs>
        <w:ind w:left="1320" w:hanging="420"/>
      </w:pPr>
    </w:lvl>
    <w:lvl w:ilvl="2" w:tentative="0">
      <w:start w:val="1"/>
      <w:numFmt w:val="lowerRoman"/>
      <w:lvlText w:val="%3."/>
      <w:lvlJc w:val="right"/>
      <w:pPr>
        <w:tabs>
          <w:tab w:val="left" w:pos="1740"/>
        </w:tabs>
        <w:ind w:left="1740" w:hanging="420"/>
      </w:pPr>
    </w:lvl>
    <w:lvl w:ilvl="3" w:tentative="0">
      <w:start w:val="1"/>
      <w:numFmt w:val="decimal"/>
      <w:lvlText w:val="%4."/>
      <w:lvlJc w:val="left"/>
      <w:pPr>
        <w:tabs>
          <w:tab w:val="left" w:pos="2160"/>
        </w:tabs>
        <w:ind w:left="216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580"/>
        </w:tabs>
        <w:ind w:left="258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3000"/>
        </w:tabs>
        <w:ind w:left="3000" w:hanging="420"/>
      </w:pPr>
    </w:lvl>
    <w:lvl w:ilvl="6" w:tentative="0">
      <w:start w:val="1"/>
      <w:numFmt w:val="decimal"/>
      <w:lvlText w:val="%7."/>
      <w:lvlJc w:val="left"/>
      <w:pPr>
        <w:tabs>
          <w:tab w:val="left" w:pos="3420"/>
        </w:tabs>
        <w:ind w:left="342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840"/>
        </w:tabs>
        <w:ind w:left="384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4260"/>
        </w:tabs>
        <w:ind w:left="426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2765D8"/>
    <w:rsid w:val="109C6FB4"/>
    <w:rsid w:val="321951F3"/>
    <w:rsid w:val="569A139D"/>
    <w:rsid w:val="642765D8"/>
    <w:rsid w:val="7EB919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6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rPr>
      <w:rFonts w:ascii="宋体" w:hAnsi="Courier New"/>
      <w:kern w:val="2"/>
      <w:sz w:val="21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Default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Office_10.8.0.6206_F1E327BC-269C-435d-A152-05C5408002CA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2024-11-26T23:53:00Z</dcterms:created>
  <dc:creator>李明明</dc:creator>
  <cp:lastModifiedBy>雷雨芳</cp:lastModifiedBy>
  <dcterms:modified xsi:type="dcterms:W3CDTF">2024-11-27T08:04:24Z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2052-10.8.0.6206</vt:lpwstr>
  </property>
</Properties>
</file>