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HCCGZB23057</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毛毡（环带、滚筒、高温垫、毛毡套）</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ascii="宋体" w:hAnsi="宋体" w:cs="宋体"/>
          <w:b/>
          <w:bCs/>
          <w:color w:val="000000"/>
          <w:sz w:val="28"/>
          <w:szCs w:val="28"/>
          <w:lang w:val="en-US" w:eastAsia="zh-CN"/>
        </w:rPr>
        <w:t>广东华昌集团</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2023年12月15日</w:t>
      </w:r>
      <w:bookmarkStart w:id="1" w:name="_GoBack"/>
      <w:bookmarkEnd w:id="1"/>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截标日期：2023年12月22日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HCCGZB23057</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料）具体要求、采购量</w:t>
      </w:r>
      <w:r>
        <w:rPr>
          <w:rFonts w:hint="eastAsia" w:asciiTheme="majorEastAsia" w:hAnsiTheme="majorEastAsia" w:eastAsiaTheme="majorEastAsia" w:cstheme="majorEastAsia"/>
          <w:spacing w:val="-14"/>
          <w:sz w:val="28"/>
          <w:szCs w:val="28"/>
        </w:rPr>
        <w:t>：</w:t>
      </w:r>
    </w:p>
    <w:p>
      <w:pPr>
        <w:adjustRightInd w:val="0"/>
        <w:snapToGrid w:val="0"/>
        <w:spacing w:line="240" w:lineRule="exact"/>
        <w:rPr>
          <w:rFonts w:hint="eastAsia" w:ascii="宋体" w:hAnsi="宋体"/>
          <w:spacing w:val="-14"/>
          <w:sz w:val="28"/>
          <w:szCs w:val="28"/>
          <w:lang w:val="en-US" w:eastAsia="zh-CN"/>
        </w:rPr>
      </w:pPr>
      <w:r>
        <w:rPr>
          <w:rFonts w:hint="eastAsia" w:ascii="宋体" w:hAnsi="宋体"/>
          <w:spacing w:val="-14"/>
          <w:sz w:val="28"/>
          <w:szCs w:val="28"/>
          <w:lang w:val="en-US" w:eastAsia="zh-CN"/>
        </w:rPr>
        <w:t xml:space="preserve">    </w:t>
      </w:r>
    </w:p>
    <w:tbl>
      <w:tblPr>
        <w:tblStyle w:val="11"/>
        <w:tblW w:w="9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3161"/>
        <w:gridCol w:w="1172"/>
        <w:gridCol w:w="3034"/>
        <w:gridCol w:w="1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壁厚</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年采购量（条）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PBO高温垫块5+5（600度）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PBO高温垫块3+7（600度）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PBO高温垫块4+6（600度）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  双面3+4+3</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8"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PBO高温滚筒、环带3+7</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高温滚筒480度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中温滚筒280度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低温滚筒180度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高温环带480度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对位芳纶纤维+对位芳纶基布。</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中温环带280度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间位芳纶纤维+间位芳纶基布。</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低温环带180度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涤纶纤维+涤纶基布</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中温毛毡套280度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低温毛毡套180度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3"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3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中温毛毡套280度              （含铝条拉运、组装费）</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2mm</w:t>
            </w:r>
          </w:p>
        </w:tc>
        <w:tc>
          <w:tcPr>
            <w:tcW w:w="3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涤纶纤维+涤纶基布</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100000</w:t>
            </w:r>
          </w:p>
        </w:tc>
      </w:tr>
    </w:tbl>
    <w:p>
      <w:pPr>
        <w:adjustRightInd w:val="0"/>
        <w:snapToGrid w:val="0"/>
        <w:spacing w:line="240" w:lineRule="exact"/>
        <w:rPr>
          <w:rFonts w:hint="eastAsia" w:ascii="宋体" w:hAnsi="宋体"/>
          <w:spacing w:val="-14"/>
          <w:sz w:val="28"/>
          <w:szCs w:val="28"/>
          <w:lang w:val="en-US" w:eastAsia="zh-CN"/>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val="en-US" w:eastAsia="zh-CN"/>
        </w:rPr>
        <w:t>费用及交纳投标质保金，</w:t>
      </w:r>
      <w:r>
        <w:rPr>
          <w:rFonts w:hint="eastAsia" w:ascii="宋体" w:hAnsi="宋体"/>
          <w:sz w:val="28"/>
          <w:szCs w:val="28"/>
        </w:rPr>
        <w:t>请用公司账号</w:t>
      </w:r>
      <w:r>
        <w:rPr>
          <w:rFonts w:hint="eastAsia" w:ascii="宋体" w:hAnsi="宋体"/>
          <w:color w:val="FF0000"/>
          <w:sz w:val="28"/>
          <w:szCs w:val="28"/>
          <w:lang w:val="en-US" w:eastAsia="zh-CN"/>
        </w:rPr>
        <w:t>分别</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投标保证金</w:t>
      </w:r>
      <w:r>
        <w:rPr>
          <w:rFonts w:hint="eastAsia" w:ascii="宋体" w:hAnsi="宋体"/>
          <w:sz w:val="28"/>
          <w:szCs w:val="28"/>
          <w:lang w:val="en-US" w:eastAsia="zh-CN"/>
        </w:rPr>
        <w:t>，2、招标文件费用</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招标方联系人：雷雨芳13825574588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毛毡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毛毡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r>
        <w:rPr>
          <w:rFonts w:hint="eastAsia" w:asciiTheme="majorEastAsia" w:hAnsiTheme="majorEastAsia" w:eastAsiaTheme="majorEastAsia" w:cstheme="majorEastAsia"/>
          <w:b w:val="0"/>
          <w:bCs w:val="0"/>
          <w:color w:val="auto"/>
          <w:sz w:val="32"/>
          <w:szCs w:val="32"/>
          <w:u w:val="none"/>
          <w:lang w:val="en-US" w:eastAsia="zh-CN"/>
        </w:rPr>
        <w:t>。</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毛毡使用工艺要求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毛毡</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60" w:lineRule="exact"/>
        <w:rPr>
          <w:rFonts w:hint="eastAsia" w:ascii="宋体" w:hAnsi="宋体"/>
          <w:b w:val="0"/>
          <w:bCs/>
          <w:color w:val="0C0C0C"/>
          <w:sz w:val="28"/>
          <w:szCs w:val="28"/>
          <w:lang w:eastAsia="zh-CN"/>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color w:val="0C0C0C"/>
          <w:sz w:val="28"/>
          <w:szCs w:val="28"/>
          <w:lang w:val="en-US" w:eastAsia="zh-CN"/>
        </w:rPr>
        <w:t>质量要求：</w:t>
      </w:r>
      <w:r>
        <w:rPr>
          <w:rFonts w:hint="eastAsia" w:ascii="宋体" w:hAnsi="宋体" w:cs="宋体"/>
          <w:b w:val="0"/>
          <w:bCs w:val="0"/>
          <w:color w:val="000000"/>
          <w:kern w:val="0"/>
          <w:sz w:val="28"/>
          <w:szCs w:val="28"/>
        </w:rPr>
        <w:t>产品不会出现撕裂、起鳞片、脱层、脱网、跑偏、拉长、起毛、污染铝材的现象；同时产品原材料480℃以及280℃属美国杜邦公司原厂正品材料生产，600℃属日本东洋纺PBO原厂正品材料生产。产品技术指标完全符合美国杜邦公司以及日本东洋纺公司耐温、耐磨性能参数</w:t>
      </w:r>
      <w:r>
        <w:rPr>
          <w:rFonts w:hint="eastAsia" w:ascii="宋体" w:hAnsi="宋体" w:cs="宋体"/>
          <w:b w:val="0"/>
          <w:bCs w:val="0"/>
          <w:color w:val="000000"/>
          <w:kern w:val="0"/>
          <w:sz w:val="28"/>
          <w:szCs w:val="28"/>
          <w:lang w:eastAsia="zh-CN"/>
        </w:rPr>
        <w:t>。</w:t>
      </w:r>
    </w:p>
    <w:p>
      <w:pPr>
        <w:spacing w:line="400" w:lineRule="exact"/>
        <w:jc w:val="both"/>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    </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W w:w="9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6"/>
        <w:gridCol w:w="1444"/>
        <w:gridCol w:w="233"/>
        <w:gridCol w:w="1767"/>
        <w:gridCol w:w="341"/>
        <w:gridCol w:w="626"/>
        <w:gridCol w:w="580"/>
        <w:gridCol w:w="86"/>
        <w:gridCol w:w="1267"/>
        <w:gridCol w:w="450"/>
        <w:gridCol w:w="233"/>
        <w:gridCol w:w="16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shd w:val="clear" w:color="auto" w:fill="auto"/>
          <w:tblLayout w:type="fixed"/>
          <w:tblCellMar>
            <w:top w:w="15" w:type="dxa"/>
            <w:left w:w="15" w:type="dxa"/>
            <w:bottom w:w="15" w:type="dxa"/>
            <w:right w:w="15" w:type="dxa"/>
          </w:tblCellMar>
        </w:tblPrEx>
        <w:trPr>
          <w:trHeight w:val="38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Style w:val="31"/>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296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78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6"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6"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8"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3"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2" w:hRule="atLeast"/>
        </w:trPr>
        <w:tc>
          <w:tcPr>
            <w:tcW w:w="6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3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投标毛毡报价单</w:t>
      </w:r>
    </w:p>
    <w:tbl>
      <w:tblPr>
        <w:tblStyle w:val="11"/>
        <w:tblW w:w="96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13"/>
        <w:gridCol w:w="2950"/>
        <w:gridCol w:w="1467"/>
        <w:gridCol w:w="2517"/>
        <w:gridCol w:w="17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8"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2"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9"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联系人</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联系电话</w:t>
            </w:r>
          </w:p>
        </w:tc>
        <w:tc>
          <w:tcPr>
            <w:tcW w:w="4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壁厚</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                 （元/平方米）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PBO高温垫块5+5（600度）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PBO高温垫块3+7（600度）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PBO高温垫块4+6（600度）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PBO高温垫块  双面3+4+3</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PBO高温滚筒、环带3+7  （600度）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pbo纤维+对位芳纶纤维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高温滚筒480度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中温滚筒280度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低温滚筒180度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高温环带480度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对位芳纶纤维+对位芳纶基布。</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中温环带280度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间位芳纶纤维+间位芳纶基布。</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低温环带180度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涤纶纤维+涤纶基布</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中温毛毡套280度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间位芳纶纤维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低温毛毡套180度</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1.6mm</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中温毛毡套280度（含铝条组装费）</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涤纶纤维+涤纶基布</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以上报价含13%增值税及运费。</w:t>
            </w: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ind w:firstLine="5520" w:firstLineChars="2300"/>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jc w:val="center"/>
              <w:rPr>
                <w:rFonts w:hint="eastAsia" w:ascii="宋体" w:hAnsi="宋体" w:eastAsia="宋体" w:cs="宋体"/>
                <w:i w:val="0"/>
                <w:color w:val="000000"/>
                <w:sz w:val="22"/>
                <w:szCs w:val="22"/>
                <w:u w:val="none"/>
              </w:rPr>
            </w:pPr>
          </w:p>
        </w:tc>
      </w:tr>
    </w:tbl>
    <w:p>
      <w:pPr>
        <w:spacing w:line="480" w:lineRule="exact"/>
        <w:ind w:firstLine="602" w:firstLineChars="200"/>
        <w:jc w:val="both"/>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both"/>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0"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00266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0026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95pt;mso-position-horizontal:center;mso-position-horizontal-relative:margin;z-index:251982848;mso-width-relative:page;mso-height-relative:page;" filled="f" stroked="f" coordsize="21600,21600" o:gfxdata="UEsDBAoAAAAAAIdO4kAAAAAAAAAAAAAAAAAEAAAAZHJzL1BLAwQUAAAACACHTuJAv4+h3dQAAAAF&#10;AQAADwAAAGRycy9kb3ducmV2LnhtbE2PMU/DMBCFdyT+g3VIbNRuJSBN43RA0AEmUoQYr/ElDsTn&#10;KHbTwq/HZSnLSU/v7r3vivXR9WKiMXSeNcxnCgRx7U3HrYa37dNNBiJEZIO9Z9LwTQHW5eVFgbnx&#10;B36lqYqtSCEcctRgYxxyKUNtyWGY+YE4eY0fHcYkx1aaEQ8p3PVyodSddNhxarA40IOl+qvau4Tx&#10;/qLc5qexH+4Zm1DZ7bR5/NT6+mquViAiHeN5GU746QbKxLTzezZB9BrSI/Fvnrzb+yWInYZFlimQ&#10;ZSH/05e/UEsDBBQAAAAIAIdO4kB8VpQgHgIAABcEAAAOAAAAZHJzL2Uyb0RvYy54bWytU82O0zAQ&#10;viPxDpbvNGnRlqpquiq7KkKq2JUK4uw6ThPJ9pix22R5AHgDTlz2znP1ORg7TRcBJ8TFmXh+v28+&#10;L647o9lRoW/AFnw8yjlTVkLZ2H3BP7xfv5hx5oOwpdBgVcEflOfXy+fPFq2bqwnUoEuFjIpYP29d&#10;wesQ3DzLvKyVEX4ETllyVoBGBPrFfVaiaKm60dkkz6dZC1g6BKm8p9vb3smXqX5VKRnuqsqrwHTB&#10;abaQTkznLp7ZciHmexSubuR5DPEPUxjRWGp6KXUrgmAHbP4oZRqJ4KEKIwkmg6pqpEoYCM04/w3N&#10;thZOJSxEjncXmvz/KyvfHe+RNWXBJ684s8LQjk7fvp6+/zg9fmF0RwS1zs8pbusoMnSvoaNFD/ee&#10;LiPurkITv4SIkZ+ofrjQq7rAZEzK88l0esWZJN94NpnN8rSA7CndoQ9vFBgWjYIj7S/RKo4bH2gU&#10;Ch1CYjcL60brtENtWVvw6curPCVcPJShLSVGEP2w0Qrdrjsj20H5QMAQem14J9cNNd8IH+4FkhgI&#10;Cwk83NFRaaAmcLY4qwE//+0+xtOOyMtZS+IquP90EKg4028tbS8qcTBwMHaDYQ/mBkivY3o6TiaT&#10;EjDowawQzEfS/Sp2IZewknoVPAzmTeglTu9GqtUqBR0cNvu6TyDtORE2dutkbBOp9G51CERnYjlS&#10;1PNyZo7Ul8g/v5Qo71//U9TTe17+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od3UAAAABQEA&#10;AA8AAAAAAAAAAQAgAAAAIgAAAGRycy9kb3ducmV2LnhtbFBLAQIUABQAAAAIAIdO4kB8VpQgHgIA&#10;ABcEAAAOAAAAAAAAAAEAIAAAACMBAABkcnMvZTJvRG9jLnhtbFBLBQYAAAAABgAGAFkBAACzBQAA&#10;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61517"/>
    <w:rsid w:val="00D44CAF"/>
    <w:rsid w:val="04796D3F"/>
    <w:rsid w:val="04D27967"/>
    <w:rsid w:val="050313BA"/>
    <w:rsid w:val="0549495F"/>
    <w:rsid w:val="056E028A"/>
    <w:rsid w:val="063A67C6"/>
    <w:rsid w:val="07FC5179"/>
    <w:rsid w:val="092E2AC5"/>
    <w:rsid w:val="09933971"/>
    <w:rsid w:val="09EF09E2"/>
    <w:rsid w:val="0A8726C7"/>
    <w:rsid w:val="0AD15D3F"/>
    <w:rsid w:val="0D4A7369"/>
    <w:rsid w:val="0D57245A"/>
    <w:rsid w:val="0E7B1552"/>
    <w:rsid w:val="0E942F6A"/>
    <w:rsid w:val="0EF86860"/>
    <w:rsid w:val="10EE7C9F"/>
    <w:rsid w:val="11BC327E"/>
    <w:rsid w:val="128662C4"/>
    <w:rsid w:val="13067DF6"/>
    <w:rsid w:val="13323D3C"/>
    <w:rsid w:val="136E6FD4"/>
    <w:rsid w:val="13971CE4"/>
    <w:rsid w:val="13AB5621"/>
    <w:rsid w:val="14466AF7"/>
    <w:rsid w:val="1512138A"/>
    <w:rsid w:val="15305535"/>
    <w:rsid w:val="17AC750D"/>
    <w:rsid w:val="182038BF"/>
    <w:rsid w:val="19FD4B06"/>
    <w:rsid w:val="1B1414D1"/>
    <w:rsid w:val="1B7C7AD4"/>
    <w:rsid w:val="1FBC3FDA"/>
    <w:rsid w:val="20574BF7"/>
    <w:rsid w:val="20924EA0"/>
    <w:rsid w:val="21590EC5"/>
    <w:rsid w:val="23F8465C"/>
    <w:rsid w:val="24982B9A"/>
    <w:rsid w:val="288A76EB"/>
    <w:rsid w:val="28B76C92"/>
    <w:rsid w:val="2A7A5DA4"/>
    <w:rsid w:val="2B7F521A"/>
    <w:rsid w:val="2C8E1DAF"/>
    <w:rsid w:val="2E9279F7"/>
    <w:rsid w:val="307A45B2"/>
    <w:rsid w:val="31E35BCD"/>
    <w:rsid w:val="32072C28"/>
    <w:rsid w:val="321F2060"/>
    <w:rsid w:val="35A14D57"/>
    <w:rsid w:val="36A47C97"/>
    <w:rsid w:val="3737571D"/>
    <w:rsid w:val="383C4E70"/>
    <w:rsid w:val="39205692"/>
    <w:rsid w:val="3AC80714"/>
    <w:rsid w:val="3C667C28"/>
    <w:rsid w:val="3CC62562"/>
    <w:rsid w:val="3FFC49B6"/>
    <w:rsid w:val="406C03D1"/>
    <w:rsid w:val="42764D51"/>
    <w:rsid w:val="43764495"/>
    <w:rsid w:val="43D32A6C"/>
    <w:rsid w:val="44D9176C"/>
    <w:rsid w:val="45A76B4F"/>
    <w:rsid w:val="465826DB"/>
    <w:rsid w:val="46F71E3A"/>
    <w:rsid w:val="47602C3A"/>
    <w:rsid w:val="499E0979"/>
    <w:rsid w:val="49C169D3"/>
    <w:rsid w:val="4A2B1E16"/>
    <w:rsid w:val="4A550B96"/>
    <w:rsid w:val="4E9A7E84"/>
    <w:rsid w:val="4F6653C2"/>
    <w:rsid w:val="50B974A9"/>
    <w:rsid w:val="522F027F"/>
    <w:rsid w:val="531978D3"/>
    <w:rsid w:val="53B26A0F"/>
    <w:rsid w:val="55B21FEB"/>
    <w:rsid w:val="56465389"/>
    <w:rsid w:val="57D6272B"/>
    <w:rsid w:val="594B39CB"/>
    <w:rsid w:val="5BC0724A"/>
    <w:rsid w:val="5C997A8C"/>
    <w:rsid w:val="5CCA6EA5"/>
    <w:rsid w:val="5DEA7DE8"/>
    <w:rsid w:val="5F7D226D"/>
    <w:rsid w:val="605D57B2"/>
    <w:rsid w:val="613C3ED6"/>
    <w:rsid w:val="61F87A64"/>
    <w:rsid w:val="6266798A"/>
    <w:rsid w:val="626734C7"/>
    <w:rsid w:val="62BE650A"/>
    <w:rsid w:val="644D7A69"/>
    <w:rsid w:val="67222A72"/>
    <w:rsid w:val="682129C0"/>
    <w:rsid w:val="68DF005D"/>
    <w:rsid w:val="68ED4933"/>
    <w:rsid w:val="68F2760A"/>
    <w:rsid w:val="69F13128"/>
    <w:rsid w:val="6A6642F6"/>
    <w:rsid w:val="6B9D6548"/>
    <w:rsid w:val="6BBC0A8A"/>
    <w:rsid w:val="6C63609C"/>
    <w:rsid w:val="6CC214B2"/>
    <w:rsid w:val="6ED207BA"/>
    <w:rsid w:val="70175B7C"/>
    <w:rsid w:val="7018760E"/>
    <w:rsid w:val="70A6729C"/>
    <w:rsid w:val="70FC2BFA"/>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 w:type="character" w:customStyle="1" w:styleId="30">
    <w:name w:val="font41"/>
    <w:basedOn w:val="7"/>
    <w:uiPriority w:val="0"/>
    <w:rPr>
      <w:rFonts w:ascii="font-weight : 400" w:hAnsi="font-weight : 400" w:eastAsia="font-weight : 400" w:cs="font-weight : 400"/>
      <w:color w:val="000000"/>
      <w:sz w:val="22"/>
      <w:szCs w:val="22"/>
      <w:u w:val="none"/>
    </w:rPr>
  </w:style>
  <w:style w:type="character" w:customStyle="1" w:styleId="31">
    <w:name w:val="font01"/>
    <w:basedOn w:val="7"/>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雷雨芳</cp:lastModifiedBy>
  <cp:lastPrinted>2023-10-12T03:32:00Z</cp:lastPrinted>
  <dcterms:modified xsi:type="dcterms:W3CDTF">2023-11-20T00:37:57Z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