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HCCGZB23044</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隔热条</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HCCGZB23044</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年均用量</w:t>
      </w:r>
      <w:r>
        <w:rPr>
          <w:rFonts w:hint="eastAsia" w:asciiTheme="majorEastAsia" w:hAnsiTheme="majorEastAsia" w:eastAsiaTheme="majorEastAsia" w:cstheme="majorEastAsia"/>
          <w:spacing w:val="-14"/>
          <w:sz w:val="28"/>
          <w:szCs w:val="28"/>
        </w:rPr>
        <w:t>：</w:t>
      </w:r>
    </w:p>
    <w:tbl>
      <w:tblPr>
        <w:tblStyle w:val="12"/>
        <w:tblW w:w="8914"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物料型号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年均用量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1</w:t>
            </w:r>
            <w:r>
              <w:rPr>
                <w:rFonts w:hint="eastAsia" w:ascii="宋体" w:hAnsi="宋体" w:cs="宋体"/>
                <w:i w:val="0"/>
                <w:color w:val="FF0000"/>
                <w:kern w:val="0"/>
                <w:sz w:val="28"/>
                <w:szCs w:val="28"/>
                <w:u w:val="none"/>
                <w:lang w:val="en-US" w:eastAsia="zh-CN" w:bidi="ar"/>
              </w:rPr>
              <w:t>1</w:t>
            </w:r>
            <w:r>
              <w:rPr>
                <w:rFonts w:hint="eastAsia" w:ascii="宋体" w:hAnsi="宋体" w:eastAsia="宋体" w:cs="宋体"/>
                <w:i w:val="0"/>
                <w:color w:val="FF0000"/>
                <w:kern w:val="0"/>
                <w:sz w:val="28"/>
                <w:szCs w:val="28"/>
                <w:u w:val="none"/>
                <w:lang w:val="en-US" w:eastAsia="zh-CN" w:bidi="ar"/>
              </w:rPr>
              <w:t>51424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1</w:t>
            </w:r>
            <w:r>
              <w:rPr>
                <w:rFonts w:hint="eastAsia" w:ascii="宋体" w:hAnsi="宋体" w:cs="宋体"/>
                <w:i w:val="0"/>
                <w:color w:val="FF0000"/>
                <w:kern w:val="0"/>
                <w:sz w:val="28"/>
                <w:szCs w:val="28"/>
                <w:u w:val="none"/>
                <w:lang w:val="en-US" w:eastAsia="zh-CN" w:bidi="ar"/>
              </w:rPr>
              <w:t>3</w:t>
            </w:r>
            <w:r>
              <w:rPr>
                <w:rFonts w:hint="eastAsia" w:ascii="宋体" w:hAnsi="宋体" w:eastAsia="宋体" w:cs="宋体"/>
                <w:i w:val="0"/>
                <w:color w:val="FF0000"/>
                <w:kern w:val="0"/>
                <w:sz w:val="28"/>
                <w:szCs w:val="28"/>
                <w:u w:val="none"/>
                <w:lang w:val="en-US" w:eastAsia="zh-CN" w:bidi="ar"/>
              </w:rPr>
              <w:t>089286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I18.6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10</w:t>
            </w:r>
            <w:r>
              <w:rPr>
                <w:rFonts w:hint="eastAsia" w:ascii="宋体" w:hAnsi="宋体" w:eastAsia="宋体" w:cs="宋体"/>
                <w:i w:val="0"/>
                <w:color w:val="FF0000"/>
                <w:kern w:val="0"/>
                <w:sz w:val="28"/>
                <w:szCs w:val="28"/>
                <w:u w:val="none"/>
                <w:lang w:val="en-US" w:eastAsia="zh-CN" w:bidi="ar"/>
              </w:rPr>
              <w:t>49660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1</w:t>
            </w:r>
            <w:r>
              <w:rPr>
                <w:rFonts w:hint="eastAsia" w:ascii="宋体" w:hAnsi="宋体" w:cs="宋体"/>
                <w:i w:val="0"/>
                <w:color w:val="FF0000"/>
                <w:kern w:val="0"/>
                <w:sz w:val="28"/>
                <w:szCs w:val="28"/>
                <w:u w:val="none"/>
                <w:lang w:val="en-US" w:eastAsia="zh-CN" w:bidi="ar"/>
              </w:rPr>
              <w:t>3</w:t>
            </w:r>
            <w:r>
              <w:rPr>
                <w:rFonts w:hint="eastAsia" w:ascii="宋体" w:hAnsi="宋体" w:eastAsia="宋体" w:cs="宋体"/>
                <w:i w:val="0"/>
                <w:color w:val="FF0000"/>
                <w:kern w:val="0"/>
                <w:sz w:val="28"/>
                <w:szCs w:val="28"/>
                <w:u w:val="none"/>
                <w:lang w:val="en-US" w:eastAsia="zh-CN" w:bidi="ar"/>
              </w:rPr>
              <w:t>76545</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5</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6</w:t>
            </w:r>
            <w:r>
              <w:rPr>
                <w:rFonts w:hint="eastAsia" w:ascii="宋体" w:hAnsi="宋体" w:eastAsia="宋体" w:cs="宋体"/>
                <w:i w:val="0"/>
                <w:color w:val="FF0000"/>
                <w:kern w:val="0"/>
                <w:sz w:val="28"/>
                <w:szCs w:val="28"/>
                <w:u w:val="none"/>
                <w:lang w:val="en-US" w:eastAsia="zh-CN" w:bidi="ar"/>
              </w:rPr>
              <w:t>907376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1</w:t>
            </w:r>
            <w:r>
              <w:rPr>
                <w:rFonts w:hint="eastAsia" w:ascii="宋体" w:hAnsi="宋体" w:cs="宋体"/>
                <w:i w:val="0"/>
                <w:color w:val="FF0000"/>
                <w:kern w:val="0"/>
                <w:sz w:val="28"/>
                <w:szCs w:val="28"/>
                <w:u w:val="none"/>
                <w:lang w:val="en-US" w:eastAsia="zh-CN" w:bidi="ar"/>
              </w:rPr>
              <w:t>2</w:t>
            </w:r>
            <w:r>
              <w:rPr>
                <w:rFonts w:hint="eastAsia" w:ascii="宋体" w:hAnsi="宋体" w:eastAsia="宋体" w:cs="宋体"/>
                <w:i w:val="0"/>
                <w:color w:val="FF0000"/>
                <w:kern w:val="0"/>
                <w:sz w:val="28"/>
                <w:szCs w:val="28"/>
                <w:u w:val="none"/>
                <w:lang w:val="en-US" w:eastAsia="zh-CN" w:bidi="ar"/>
              </w:rPr>
              <w:t>9053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7</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30</w:t>
            </w:r>
            <w:r>
              <w:rPr>
                <w:rFonts w:hint="eastAsia" w:ascii="宋体" w:hAnsi="宋体" w:eastAsia="宋体" w:cs="宋体"/>
                <w:i w:val="0"/>
                <w:color w:val="FF0000"/>
                <w:kern w:val="0"/>
                <w:sz w:val="28"/>
                <w:szCs w:val="28"/>
                <w:u w:val="none"/>
                <w:lang w:val="en-US" w:eastAsia="zh-CN" w:bidi="ar"/>
              </w:rPr>
              <w:t>3400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2</w:t>
            </w:r>
            <w:r>
              <w:rPr>
                <w:rFonts w:hint="eastAsia" w:ascii="宋体" w:hAnsi="宋体" w:cs="宋体"/>
                <w:i w:val="0"/>
                <w:color w:val="FF0000"/>
                <w:kern w:val="0"/>
                <w:sz w:val="28"/>
                <w:szCs w:val="28"/>
                <w:u w:val="none"/>
                <w:lang w:val="en-US" w:eastAsia="zh-CN" w:bidi="ar"/>
              </w:rPr>
              <w:t>5</w:t>
            </w:r>
            <w:r>
              <w:rPr>
                <w:rFonts w:hint="eastAsia" w:ascii="宋体" w:hAnsi="宋体" w:eastAsia="宋体" w:cs="宋体"/>
                <w:i w:val="0"/>
                <w:color w:val="FF0000"/>
                <w:kern w:val="0"/>
                <w:sz w:val="28"/>
                <w:szCs w:val="28"/>
                <w:u w:val="none"/>
                <w:lang w:val="en-US" w:eastAsia="zh-CN" w:bidi="ar"/>
              </w:rPr>
              <w:t>98293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9</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C18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3</w:t>
            </w:r>
            <w:r>
              <w:rPr>
                <w:rFonts w:hint="eastAsia" w:ascii="宋体" w:hAnsi="宋体" w:eastAsia="宋体" w:cs="宋体"/>
                <w:i w:val="0"/>
                <w:color w:val="FF0000"/>
                <w:kern w:val="0"/>
                <w:sz w:val="28"/>
                <w:szCs w:val="28"/>
                <w:u w:val="none"/>
                <w:lang w:val="en-US" w:eastAsia="zh-CN" w:bidi="ar"/>
              </w:rPr>
              <w:t>01574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eastAsia="宋体" w:cs="宋体"/>
                <w:i w:val="0"/>
                <w:color w:val="FF0000"/>
                <w:kern w:val="0"/>
                <w:sz w:val="28"/>
                <w:szCs w:val="28"/>
                <w:u w:val="none"/>
                <w:lang w:val="en-US" w:eastAsia="zh-CN" w:bidi="ar"/>
              </w:rPr>
              <w:t>1</w:t>
            </w:r>
            <w:r>
              <w:rPr>
                <w:rFonts w:hint="eastAsia" w:ascii="宋体" w:hAnsi="宋体" w:cs="宋体"/>
                <w:i w:val="0"/>
                <w:color w:val="FF0000"/>
                <w:kern w:val="0"/>
                <w:sz w:val="28"/>
                <w:szCs w:val="28"/>
                <w:u w:val="none"/>
                <w:lang w:val="en-US" w:eastAsia="zh-CN" w:bidi="ar"/>
              </w:rPr>
              <w:t>3</w:t>
            </w:r>
            <w:r>
              <w:rPr>
                <w:rFonts w:hint="eastAsia" w:ascii="宋体" w:hAnsi="宋体" w:eastAsia="宋体" w:cs="宋体"/>
                <w:i w:val="0"/>
                <w:color w:val="FF0000"/>
                <w:kern w:val="0"/>
                <w:sz w:val="28"/>
                <w:szCs w:val="28"/>
                <w:u w:val="none"/>
                <w:lang w:val="en-US" w:eastAsia="zh-CN" w:bidi="ar"/>
              </w:rPr>
              <w:t>82476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C30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2</w:t>
            </w:r>
            <w:r>
              <w:rPr>
                <w:rFonts w:hint="eastAsia" w:ascii="宋体" w:hAnsi="宋体" w:eastAsia="宋体" w:cs="宋体"/>
                <w:i w:val="0"/>
                <w:color w:val="FF0000"/>
                <w:kern w:val="0"/>
                <w:sz w:val="28"/>
                <w:szCs w:val="28"/>
                <w:u w:val="none"/>
                <w:lang w:val="en-US" w:eastAsia="zh-CN" w:bidi="ar"/>
              </w:rPr>
              <w:t>55521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T24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3</w:t>
            </w:r>
            <w:r>
              <w:rPr>
                <w:rFonts w:hint="eastAsia" w:ascii="宋体" w:hAnsi="宋体" w:eastAsia="宋体" w:cs="宋体"/>
                <w:i w:val="0"/>
                <w:color w:val="FF0000"/>
                <w:kern w:val="0"/>
                <w:sz w:val="28"/>
                <w:szCs w:val="28"/>
                <w:u w:val="none"/>
                <w:lang w:val="en-US" w:eastAsia="zh-CN" w:bidi="ar"/>
              </w:rPr>
              <w:t>53528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center" w:pos="803"/>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O14.8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cs="宋体"/>
                <w:i w:val="0"/>
                <w:color w:val="FF0000"/>
                <w:kern w:val="0"/>
                <w:sz w:val="28"/>
                <w:szCs w:val="28"/>
                <w:u w:val="none"/>
                <w:lang w:val="en-US" w:eastAsia="zh-CN" w:bidi="ar"/>
              </w:rPr>
              <w:t>2</w:t>
            </w:r>
            <w:r>
              <w:rPr>
                <w:rFonts w:hint="eastAsia" w:ascii="宋体" w:hAnsi="宋体" w:eastAsia="宋体" w:cs="宋体"/>
                <w:i w:val="0"/>
                <w:color w:val="FF0000"/>
                <w:kern w:val="0"/>
                <w:sz w:val="28"/>
                <w:szCs w:val="28"/>
                <w:u w:val="none"/>
                <w:lang w:val="en-US" w:eastAsia="zh-CN" w:bidi="ar"/>
              </w:rPr>
              <w:t>045280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14" w:type="dxa"/>
            <w:gridSpan w:val="4"/>
            <w:vAlign w:val="top"/>
          </w:tcPr>
          <w:p>
            <w:pPr>
              <w:widowControl w:val="0"/>
              <w:numPr>
                <w:ilvl w:val="0"/>
                <w:numId w:val="0"/>
              </w:numPr>
              <w:tabs>
                <w:tab w:val="left" w:pos="675"/>
              </w:tabs>
              <w:adjustRightInd w:val="0"/>
              <w:snapToGrid w:val="0"/>
              <w:spacing w:line="480" w:lineRule="exact"/>
              <w:jc w:val="left"/>
              <w:rPr>
                <w:rFonts w:hint="eastAsia" w:ascii="宋体" w:hAnsi="宋体" w:eastAsia="宋体"/>
                <w:spacing w:val="-14"/>
                <w:sz w:val="28"/>
                <w:szCs w:val="28"/>
                <w:vertAlign w:val="baseline"/>
                <w:lang w:eastAsia="zh-CN"/>
              </w:rPr>
            </w:pPr>
            <w:r>
              <w:rPr>
                <w:rFonts w:hint="eastAsia" w:ascii="宋体" w:hAnsi="宋体"/>
                <w:spacing w:val="-14"/>
                <w:sz w:val="28"/>
                <w:szCs w:val="28"/>
                <w:vertAlign w:val="baseline"/>
                <w:lang w:eastAsia="zh-CN"/>
              </w:rPr>
              <w:t>具体型号请查看隔热条图集。</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招标方联系人：唐素娜13925409936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隔热条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隔热条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隔热条工艺要求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隔热条</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60" w:lineRule="exact"/>
        <w:rPr>
          <w:rFonts w:hint="eastAsia" w:ascii="宋体" w:hAnsi="宋体"/>
          <w:b/>
          <w:color w:val="0C0C0C"/>
          <w:sz w:val="28"/>
          <w:szCs w:val="28"/>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pPr>
        <w:spacing w:line="460" w:lineRule="exact"/>
        <w:rPr>
          <w:rFonts w:hint="eastAsia" w:ascii="宋体" w:hAnsi="宋体"/>
          <w:color w:val="0C0C0C"/>
          <w:sz w:val="28"/>
          <w:szCs w:val="28"/>
        </w:rPr>
      </w:pPr>
      <w:r>
        <w:rPr>
          <w:rFonts w:hint="eastAsia" w:ascii="宋体" w:hAnsi="宋体"/>
          <w:color w:val="0C0C0C"/>
          <w:sz w:val="28"/>
          <w:szCs w:val="28"/>
        </w:rPr>
        <w:t>3.1表面外观质量技术</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 xml:space="preserve">    肉眼观察隔热条的表面应光滑、平整、色泽均匀，没有影响使用的气泡、裂纹、深沟、划伤等外观缺陷存在。</w:t>
      </w:r>
    </w:p>
    <w:p>
      <w:pPr>
        <w:spacing w:line="460" w:lineRule="exact"/>
        <w:rPr>
          <w:rFonts w:hint="eastAsia" w:ascii="宋体" w:hAnsi="宋体"/>
          <w:color w:val="0C0C0C"/>
          <w:sz w:val="28"/>
          <w:szCs w:val="28"/>
        </w:rPr>
      </w:pPr>
      <w:r>
        <w:rPr>
          <w:rFonts w:hint="eastAsia" w:ascii="宋体" w:hAnsi="宋体"/>
          <w:color w:val="0C0C0C"/>
          <w:sz w:val="28"/>
          <w:szCs w:val="28"/>
        </w:rPr>
        <w:t>3.2形状尺寸及偏差</w:t>
      </w:r>
    </w:p>
    <w:p>
      <w:pPr>
        <w:spacing w:line="460" w:lineRule="exact"/>
        <w:rPr>
          <w:rFonts w:hint="eastAsia" w:ascii="宋体" w:hAnsi="宋体"/>
          <w:color w:val="0C0C0C"/>
          <w:sz w:val="28"/>
          <w:szCs w:val="28"/>
        </w:rPr>
      </w:pPr>
      <w:r>
        <w:rPr>
          <w:rFonts w:hint="eastAsia" w:ascii="宋体" w:hAnsi="宋体"/>
          <w:color w:val="0C0C0C"/>
          <w:sz w:val="28"/>
          <w:szCs w:val="28"/>
        </w:rPr>
        <w:t xml:space="preserve">      横截面主要尺寸应符合表1要求、其它尺寸允许偏差参照GB 5237.1高精级要求；</w:t>
      </w:r>
    </w:p>
    <w:p>
      <w:pPr>
        <w:spacing w:line="460" w:lineRule="exact"/>
        <w:rPr>
          <w:rFonts w:ascii="宋体" w:hAnsi="宋体"/>
          <w:color w:val="0C0C0C"/>
          <w:sz w:val="28"/>
          <w:szCs w:val="28"/>
        </w:rPr>
      </w:pPr>
      <w:r>
        <w:rPr>
          <w:rFonts w:hint="eastAsia" w:ascii="宋体" w:hAnsi="宋体"/>
          <w:color w:val="0C0C0C"/>
          <w:sz w:val="28"/>
          <w:szCs w:val="28"/>
        </w:rPr>
        <w:t xml:space="preserve">       表1   隔热条横截面主要尺寸允许偏差   单位为毫米</w:t>
      </w:r>
    </w:p>
    <w:tbl>
      <w:tblPr>
        <w:tblStyle w:val="11"/>
        <w:tblpPr w:leftFromText="180" w:rightFromText="180" w:vertAnchor="text" w:horzAnchor="page" w:tblpX="1667" w:tblpY="491"/>
        <w:tblOverlap w:val="never"/>
        <w:tblW w:w="8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8"/>
        <w:gridCol w:w="1620"/>
        <w:gridCol w:w="1980"/>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尺寸类别</w:t>
            </w:r>
          </w:p>
        </w:tc>
        <w:tc>
          <w:tcPr>
            <w:tcW w:w="162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公称尺寸</w:t>
            </w:r>
          </w:p>
        </w:tc>
        <w:tc>
          <w:tcPr>
            <w:tcW w:w="4276" w:type="dxa"/>
            <w:gridSpan w:val="2"/>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Merge w:val="continue"/>
            <w:vAlign w:val="center"/>
          </w:tcPr>
          <w:p>
            <w:pPr>
              <w:spacing w:line="460" w:lineRule="exact"/>
              <w:jc w:val="center"/>
              <w:rPr>
                <w:rFonts w:hint="eastAsia" w:ascii="宋体" w:hAnsi="宋体"/>
                <w:color w:val="0C0C0C"/>
                <w:sz w:val="28"/>
                <w:szCs w:val="28"/>
              </w:rPr>
            </w:pPr>
          </w:p>
        </w:tc>
        <w:tc>
          <w:tcPr>
            <w:tcW w:w="4276" w:type="dxa"/>
            <w:gridSpan w:val="2"/>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Merge w:val="continue"/>
            <w:vAlign w:val="center"/>
          </w:tcPr>
          <w:p>
            <w:pPr>
              <w:spacing w:line="460" w:lineRule="exact"/>
              <w:jc w:val="center"/>
              <w:rPr>
                <w:rFonts w:hint="eastAsia" w:ascii="宋体" w:hAnsi="宋体"/>
                <w:color w:val="0C0C0C"/>
                <w:sz w:val="28"/>
                <w:szCs w:val="28"/>
              </w:rPr>
            </w:pP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实心型</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空腔型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隔热条截面高度h</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w:t>
            </w:r>
            <w:r>
              <w:rPr>
                <w:rFonts w:hint="eastAsia" w:ascii="宋体" w:hAnsi="宋体"/>
                <w:color w:val="0C0C0C"/>
                <w:sz w:val="28"/>
                <w:szCs w:val="28"/>
                <w:lang w:val="en-US" w:eastAsia="zh-CN"/>
              </w:rPr>
              <w:t>10</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端头</w:t>
            </w:r>
            <w:r>
              <w:rPr>
                <w:rFonts w:hint="eastAsia" w:ascii="宋体" w:hAnsi="宋体"/>
                <w:color w:val="0C0C0C"/>
                <w:sz w:val="28"/>
                <w:szCs w:val="28"/>
              </w:rPr>
              <w:t>宽度b</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0.05</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0.18</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主要受力壁</w:t>
            </w:r>
            <w:r>
              <w:rPr>
                <w:rFonts w:hint="eastAsia" w:ascii="宋体" w:hAnsi="宋体"/>
                <w:color w:val="0C0C0C"/>
                <w:sz w:val="28"/>
                <w:szCs w:val="28"/>
              </w:rPr>
              <w:t>厚δ</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＞3.0-6.0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＞6.0-10.0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0.13</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＞10.0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bl>
    <w:p>
      <w:pPr>
        <w:tabs>
          <w:tab w:val="left" w:pos="4185"/>
        </w:tabs>
        <w:adjustRightInd w:val="0"/>
        <w:snapToGrid w:val="0"/>
        <w:spacing w:line="300" w:lineRule="auto"/>
        <w:rPr>
          <w:rFonts w:hint="eastAsia" w:ascii="Arial" w:hAnsi="Arial" w:cs="Arial"/>
          <w:color w:val="0C0C0C"/>
          <w:sz w:val="28"/>
          <w:szCs w:val="28"/>
        </w:rPr>
      </w:pPr>
    </w:p>
    <w:p>
      <w:pPr>
        <w:spacing w:line="460" w:lineRule="exact"/>
        <w:rPr>
          <w:rFonts w:hint="eastAsia" w:ascii="宋体" w:hAnsi="宋体"/>
          <w:color w:val="0C0C0C"/>
          <w:sz w:val="28"/>
          <w:szCs w:val="28"/>
        </w:rPr>
      </w:pPr>
      <w:r>
        <w:rPr>
          <w:rFonts w:hint="eastAsia" w:ascii="宋体" w:hAnsi="宋体"/>
          <w:color w:val="0C0C0C"/>
          <w:sz w:val="28"/>
          <w:szCs w:val="28"/>
        </w:rPr>
        <w:t>3.3成分与组织</w:t>
      </w:r>
    </w:p>
    <w:p>
      <w:pPr>
        <w:spacing w:line="460" w:lineRule="exact"/>
        <w:rPr>
          <w:rFonts w:hint="eastAsia" w:ascii="宋体" w:hAnsi="宋体"/>
          <w:color w:val="0C0C0C"/>
          <w:sz w:val="28"/>
          <w:szCs w:val="28"/>
        </w:rPr>
      </w:pPr>
      <w:r>
        <w:rPr>
          <w:rFonts w:hint="eastAsia" w:ascii="宋体" w:hAnsi="宋体"/>
          <w:color w:val="0C0C0C"/>
          <w:sz w:val="28"/>
          <w:szCs w:val="28"/>
        </w:rPr>
        <w:t>3.3.1显微镜下观察隔热条的内部组织结构应致密，无气泡、裂纹、夹杂现象；</w:t>
      </w:r>
    </w:p>
    <w:p>
      <w:pPr>
        <w:spacing w:line="460" w:lineRule="exact"/>
        <w:ind w:left="630" w:hanging="840" w:hangingChars="300"/>
        <w:rPr>
          <w:rFonts w:hint="eastAsia" w:ascii="宋体" w:hAnsi="宋体"/>
          <w:color w:val="0C0C0C"/>
          <w:sz w:val="28"/>
          <w:szCs w:val="28"/>
        </w:rPr>
      </w:pPr>
      <w:r>
        <w:rPr>
          <w:rFonts w:hint="eastAsia" w:ascii="宋体" w:hAnsi="宋体"/>
          <w:color w:val="0C0C0C"/>
          <w:sz w:val="28"/>
          <w:szCs w:val="28"/>
        </w:rPr>
        <w:t>3.3.2</w:t>
      </w:r>
      <w:r>
        <w:rPr>
          <w:rFonts w:hint="eastAsia" w:ascii="宋体" w:hAnsi="宋体"/>
          <w:color w:val="0C0C0C"/>
          <w:sz w:val="28"/>
          <w:szCs w:val="28"/>
          <w:lang w:eastAsia="zh-CN"/>
        </w:rPr>
        <w:t>隔热条主要成份不小于</w:t>
      </w:r>
      <w:r>
        <w:rPr>
          <w:rFonts w:hint="eastAsia" w:ascii="宋体" w:hAnsi="宋体"/>
          <w:color w:val="0C0C0C"/>
          <w:sz w:val="28"/>
          <w:szCs w:val="28"/>
          <w:lang w:val="en-US" w:eastAsia="zh-CN"/>
        </w:rPr>
        <w:t>65%的聚酰胺66和</w:t>
      </w:r>
      <w:r>
        <w:rPr>
          <w:rFonts w:hint="eastAsia" w:ascii="宋体" w:hAnsi="宋体"/>
          <w:color w:val="0C0C0C"/>
          <w:sz w:val="28"/>
          <w:szCs w:val="28"/>
        </w:rPr>
        <w:t>玻璃纤维含量25%±2.5%</w:t>
      </w:r>
      <w:r>
        <w:rPr>
          <w:rFonts w:hint="eastAsia" w:ascii="宋体" w:hAnsi="宋体"/>
          <w:color w:val="0C0C0C"/>
          <w:sz w:val="28"/>
          <w:szCs w:val="28"/>
          <w:lang w:eastAsia="zh-CN"/>
        </w:rPr>
        <w:t>，</w:t>
      </w:r>
      <w:r>
        <w:rPr>
          <w:rFonts w:hint="eastAsia" w:ascii="宋体" w:hAnsi="宋体"/>
          <w:color w:val="0C0C0C"/>
          <w:sz w:val="28"/>
          <w:szCs w:val="28"/>
        </w:rPr>
        <w:t xml:space="preserve">煅烧后应呈白色网状，在放大镜下观察玻纤应纯净、颜色透明、形态细长 </w:t>
      </w:r>
      <w:r>
        <w:rPr>
          <w:rFonts w:hint="eastAsia" w:ascii="宋体" w:hAnsi="宋体"/>
          <w:color w:val="0C0C0C"/>
          <w:sz w:val="28"/>
          <w:szCs w:val="28"/>
          <w:lang w:eastAsia="zh-CN"/>
        </w:rPr>
        <w:t>。</w:t>
      </w:r>
    </w:p>
    <w:p>
      <w:pPr>
        <w:spacing w:line="460" w:lineRule="exact"/>
        <w:rPr>
          <w:rFonts w:hint="eastAsia" w:ascii="宋体" w:hAnsi="宋体"/>
          <w:color w:val="0C0C0C"/>
          <w:sz w:val="28"/>
          <w:szCs w:val="28"/>
        </w:rPr>
      </w:pPr>
      <w:r>
        <w:rPr>
          <w:rFonts w:hint="eastAsia" w:ascii="宋体" w:hAnsi="宋体"/>
          <w:color w:val="0C0C0C"/>
          <w:sz w:val="28"/>
          <w:szCs w:val="28"/>
        </w:rPr>
        <w:t xml:space="preserve">3.4性能要求 </w:t>
      </w:r>
    </w:p>
    <w:p>
      <w:pPr>
        <w:spacing w:line="460" w:lineRule="exact"/>
        <w:jc w:val="center"/>
        <w:rPr>
          <w:rFonts w:ascii="宋体" w:hAnsi="宋体"/>
          <w:color w:val="0C0C0C"/>
          <w:sz w:val="28"/>
          <w:szCs w:val="28"/>
        </w:rPr>
      </w:pPr>
      <w:r>
        <w:rPr>
          <w:rFonts w:hint="eastAsia" w:ascii="宋体" w:hAnsi="宋体"/>
          <w:color w:val="0C0C0C"/>
          <w:sz w:val="28"/>
          <w:szCs w:val="28"/>
        </w:rPr>
        <w:t>表2 隔热条性能检验项目及指标要求</w:t>
      </w:r>
    </w:p>
    <w:tbl>
      <w:tblPr>
        <w:tblStyle w:val="11"/>
        <w:tblW w:w="92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8"/>
        <w:gridCol w:w="1890"/>
        <w:gridCol w:w="1512"/>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397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检验项目</w:t>
            </w:r>
          </w:p>
        </w:tc>
        <w:tc>
          <w:tcPr>
            <w:tcW w:w="3402" w:type="dxa"/>
            <w:gridSpan w:val="2"/>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指标要求</w:t>
            </w:r>
          </w:p>
        </w:tc>
        <w:tc>
          <w:tcPr>
            <w:tcW w:w="191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3978" w:type="dxa"/>
            <w:vMerge w:val="continue"/>
            <w:vAlign w:val="center"/>
          </w:tcPr>
          <w:p>
            <w:pPr>
              <w:spacing w:line="460" w:lineRule="exact"/>
              <w:jc w:val="center"/>
              <w:rPr>
                <w:rFonts w:hint="eastAsia" w:ascii="宋体" w:hAnsi="宋体"/>
                <w:color w:val="0C0C0C"/>
                <w:sz w:val="28"/>
                <w:szCs w:val="28"/>
              </w:rPr>
            </w:pP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I</w:t>
            </w:r>
          </w:p>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非I型</w:t>
            </w:r>
          </w:p>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eastAsia="宋体"/>
                <w:color w:val="0C0C0C"/>
                <w:sz w:val="28"/>
                <w:szCs w:val="28"/>
                <w:lang w:eastAsia="zh-CN"/>
              </w:rPr>
            </w:pPr>
            <w:r>
              <w:rPr>
                <w:rFonts w:hint="eastAsia" w:ascii="宋体" w:hAnsi="宋体"/>
                <w:color w:val="0C0C0C"/>
                <w:sz w:val="28"/>
                <w:szCs w:val="28"/>
                <w:lang w:eastAsia="zh-CN"/>
              </w:rPr>
              <w:t>玻纤含量</w:t>
            </w:r>
          </w:p>
        </w:tc>
        <w:tc>
          <w:tcPr>
            <w:tcW w:w="189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室温横向抗拉强度特征值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≥70MPa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≥45N/mm</w:t>
            </w:r>
          </w:p>
        </w:tc>
        <w:tc>
          <w:tcPr>
            <w:tcW w:w="191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高温横向抗拉</w:t>
            </w:r>
            <w:r>
              <w:rPr>
                <w:rFonts w:hint="eastAsia" w:ascii="宋体" w:hAnsi="宋体" w:cs="宋体"/>
                <w:color w:val="0C0C0C"/>
                <w:sz w:val="28"/>
                <w:szCs w:val="28"/>
              </w:rPr>
              <w:t>强度</w:t>
            </w:r>
            <w:r>
              <w:rPr>
                <w:rFonts w:hint="eastAsia" w:ascii="宋体" w:hAnsi="宋体"/>
                <w:color w:val="0C0C0C"/>
                <w:sz w:val="28"/>
                <w:szCs w:val="28"/>
              </w:rPr>
              <w:t>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≥45MPa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无缺口冲击强度</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≥35KJ/m</w:t>
            </w:r>
            <w:r>
              <w:rPr>
                <w:rFonts w:hint="eastAsia" w:ascii="宋体" w:hAnsi="宋体"/>
                <w:color w:val="0C0C0C"/>
                <w:sz w:val="28"/>
                <w:szCs w:val="28"/>
                <w:vertAlign w:val="superscript"/>
              </w:rPr>
              <w:t>2</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耐水试验后室温横向</w:t>
            </w:r>
            <w:r>
              <w:rPr>
                <w:rFonts w:hint="eastAsia" w:ascii="宋体" w:hAnsi="宋体"/>
                <w:color w:val="0C0C0C"/>
                <w:sz w:val="28"/>
                <w:szCs w:val="28"/>
                <w:lang w:val="en-US" w:eastAsia="zh-CN"/>
              </w:rPr>
              <w:t xml:space="preserve">             </w:t>
            </w:r>
            <w:r>
              <w:rPr>
                <w:rFonts w:hint="eastAsia" w:ascii="宋体" w:hAnsi="宋体"/>
                <w:color w:val="0C0C0C"/>
                <w:sz w:val="28"/>
                <w:szCs w:val="28"/>
              </w:rPr>
              <w:t>抗拉强度特征值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≥35MPa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不定期抽检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穿条后型材高温纵向</w:t>
            </w:r>
            <w:r>
              <w:rPr>
                <w:rFonts w:hint="eastAsia" w:ascii="宋体" w:hAnsi="宋体"/>
                <w:color w:val="0C0C0C"/>
                <w:sz w:val="28"/>
                <w:szCs w:val="28"/>
                <w:lang w:val="en-US" w:eastAsia="zh-CN"/>
              </w:rPr>
              <w:t xml:space="preserve">                  </w:t>
            </w:r>
            <w:r>
              <w:rPr>
                <w:rFonts w:hint="eastAsia" w:ascii="宋体" w:hAnsi="宋体"/>
                <w:color w:val="0C0C0C"/>
                <w:sz w:val="28"/>
                <w:szCs w:val="28"/>
              </w:rPr>
              <w:t>抗剪强度特征值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参照GB5237.6不定期抽检验证</w:t>
            </w:r>
          </w:p>
        </w:tc>
      </w:tr>
    </w:tbl>
    <w:p>
      <w:pPr>
        <w:numPr>
          <w:ilvl w:val="0"/>
          <w:numId w:val="0"/>
        </w:numPr>
        <w:spacing w:line="460" w:lineRule="exact"/>
        <w:rPr>
          <w:rFonts w:hint="eastAsia" w:ascii="宋体" w:hAnsi="宋体"/>
          <w:color w:val="0C0C0C"/>
          <w:sz w:val="28"/>
          <w:szCs w:val="28"/>
        </w:rPr>
      </w:pPr>
      <w:r>
        <w:rPr>
          <w:rFonts w:hint="eastAsia" w:ascii="宋体" w:hAnsi="宋体"/>
          <w:b/>
          <w:color w:val="0C0C0C"/>
          <w:sz w:val="28"/>
          <w:szCs w:val="28"/>
          <w:lang w:val="en-US" w:eastAsia="zh-CN"/>
        </w:rPr>
        <w:t>4、</w:t>
      </w:r>
      <w:r>
        <w:rPr>
          <w:rFonts w:hint="eastAsia" w:ascii="宋体" w:hAnsi="宋体"/>
          <w:b/>
          <w:color w:val="0C0C0C"/>
          <w:sz w:val="28"/>
          <w:szCs w:val="28"/>
        </w:rPr>
        <w:t xml:space="preserve">检验方法 </w:t>
      </w:r>
    </w:p>
    <w:p>
      <w:pPr>
        <w:numPr>
          <w:ilvl w:val="0"/>
          <w:numId w:val="0"/>
        </w:numPr>
        <w:spacing w:line="460" w:lineRule="exact"/>
        <w:rPr>
          <w:rFonts w:hint="eastAsia" w:ascii="宋体" w:hAnsi="宋体"/>
          <w:color w:val="0C0C0C"/>
          <w:sz w:val="28"/>
          <w:szCs w:val="28"/>
        </w:rPr>
      </w:pPr>
      <w:r>
        <w:rPr>
          <w:rFonts w:hint="eastAsia" w:ascii="宋体" w:hAnsi="宋体"/>
          <w:color w:val="0C0C0C"/>
          <w:sz w:val="28"/>
          <w:szCs w:val="28"/>
        </w:rPr>
        <w:t>4.1外观质量检验:自然散射光下，</w:t>
      </w:r>
      <w:r>
        <w:rPr>
          <w:rFonts w:hint="eastAsia" w:ascii="宋体" w:hAnsi="宋体"/>
          <w:color w:val="0C0C0C"/>
          <w:sz w:val="28"/>
          <w:szCs w:val="28"/>
          <w:lang w:eastAsia="zh-CN"/>
        </w:rPr>
        <w:t>以正常视力（不使用放大镜）</w:t>
      </w:r>
      <w:r>
        <w:rPr>
          <w:rFonts w:hint="eastAsia" w:ascii="宋体" w:hAnsi="宋体"/>
          <w:color w:val="0C0C0C"/>
          <w:sz w:val="28"/>
          <w:szCs w:val="28"/>
        </w:rPr>
        <w:t>距离0.5米</w:t>
      </w:r>
      <w:r>
        <w:rPr>
          <w:rFonts w:hint="eastAsia" w:ascii="宋体" w:hAnsi="宋体"/>
          <w:color w:val="0C0C0C"/>
          <w:sz w:val="28"/>
          <w:szCs w:val="28"/>
          <w:lang w:eastAsia="zh-CN"/>
        </w:rPr>
        <w:t>处</w:t>
      </w:r>
      <w:r>
        <w:rPr>
          <w:rFonts w:hint="eastAsia" w:ascii="宋体" w:hAnsi="宋体"/>
          <w:color w:val="0C0C0C"/>
          <w:sz w:val="28"/>
          <w:szCs w:val="28"/>
        </w:rPr>
        <w:t>目视检查。</w:t>
      </w:r>
    </w:p>
    <w:p>
      <w:pPr>
        <w:spacing w:line="460" w:lineRule="exact"/>
        <w:rPr>
          <w:rFonts w:hint="eastAsia" w:ascii="宋体" w:hAnsi="宋体"/>
          <w:color w:val="0C0C0C"/>
          <w:sz w:val="28"/>
          <w:szCs w:val="28"/>
        </w:rPr>
      </w:pPr>
      <w:r>
        <w:rPr>
          <w:rFonts w:hint="eastAsia" w:ascii="宋体" w:hAnsi="宋体"/>
          <w:color w:val="0C0C0C"/>
          <w:sz w:val="28"/>
          <w:szCs w:val="28"/>
        </w:rPr>
        <w:t>4.2尺寸检验：制作专用夹具夹持，用扫描测量仪检测隔热条截面形状尺寸偏差。</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4.3成分与组织检验：</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4.3.1在200倍显微镜下观察横向和纵向玻璃纤维分布及其内部组织结构；</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4.3.2玻璃纤维含量按GB/T 9345.1-2008中的煅烧法（A法）规定，煅烧后在50倍显微镜下观察玻璃纤维色泽和形态。</w:t>
      </w:r>
    </w:p>
    <w:p>
      <w:pPr>
        <w:spacing w:line="460" w:lineRule="exact"/>
        <w:rPr>
          <w:rFonts w:hint="eastAsia" w:ascii="宋体" w:hAnsi="宋体" w:eastAsia="宋体" w:cs="宋体"/>
          <w:b w:val="0"/>
          <w:bCs w:val="0"/>
          <w:color w:val="auto"/>
          <w:sz w:val="28"/>
          <w:szCs w:val="28"/>
          <w:u w:val="none"/>
          <w:lang w:val="en-US" w:eastAsia="zh-CN"/>
        </w:rPr>
      </w:pPr>
      <w:r>
        <w:rPr>
          <w:rFonts w:hint="eastAsia" w:ascii="宋体" w:hAnsi="宋体"/>
          <w:color w:val="0C0C0C"/>
          <w:sz w:val="28"/>
          <w:szCs w:val="28"/>
        </w:rPr>
        <w:t>4.4性能检验：参照（GB/T23615.1-20</w:t>
      </w:r>
      <w:r>
        <w:rPr>
          <w:rFonts w:hint="eastAsia" w:ascii="宋体" w:hAnsi="宋体"/>
          <w:color w:val="0C0C0C"/>
          <w:sz w:val="28"/>
          <w:szCs w:val="28"/>
          <w:lang w:val="en-US" w:eastAsia="zh-CN"/>
        </w:rPr>
        <w:t>09</w:t>
      </w:r>
      <w:r>
        <w:rPr>
          <w:rFonts w:hint="eastAsia" w:ascii="宋体" w:hAnsi="宋体"/>
          <w:color w:val="0C0C0C"/>
          <w:sz w:val="28"/>
          <w:szCs w:val="28"/>
        </w:rPr>
        <w:t>）方法。</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bookmarkStart w:id="1" w:name="_GoBack"/>
      <w:bookmarkEnd w:id="1"/>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401"/>
        <w:gridCol w:w="1273"/>
        <w:gridCol w:w="1266"/>
        <w:gridCol w:w="1254"/>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截面图</w:t>
            </w:r>
          </w:p>
        </w:tc>
        <w:tc>
          <w:tcPr>
            <w:tcW w:w="1266"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隔热条</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HG001</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I10</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0.034</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ascii="Calibri" w:hAnsi="Calibri" w:eastAsia="宋体" w:cs="Calibri"/>
                <w:kern w:val="2"/>
                <w:sz w:val="21"/>
                <w:szCs w:val="21"/>
                <w:lang w:val="en-US" w:eastAsia="zh-CN" w:bidi="ar-SA"/>
              </w:rPr>
              <w:drawing>
                <wp:inline distT="0" distB="0" distL="114300" distR="114300">
                  <wp:extent cx="769620" cy="855980"/>
                  <wp:effectExtent l="0" t="0" r="1143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3">
                            <a:lum/>
                          </a:blip>
                          <a:stretch>
                            <a:fillRect/>
                          </a:stretch>
                        </pic:blipFill>
                        <pic:spPr>
                          <a:xfrm>
                            <a:off x="0" y="0"/>
                            <a:ext cx="769620" cy="855980"/>
                          </a:xfrm>
                          <a:prstGeom prst="rect">
                            <a:avLst/>
                          </a:prstGeom>
                          <a:noFill/>
                          <a:ln w="9525">
                            <a:noFill/>
                          </a:ln>
                        </pic:spPr>
                      </pic:pic>
                    </a:graphicData>
                  </a:graphic>
                </wp:inline>
              </w:drawing>
            </w:r>
          </w:p>
        </w:tc>
        <w:tc>
          <w:tcPr>
            <w:tcW w:w="1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隔热条</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HG002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I12</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0.039</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ascii="Calibri" w:hAnsi="Calibri" w:eastAsia="宋体" w:cs="Calibri"/>
                <w:kern w:val="2"/>
                <w:sz w:val="21"/>
                <w:szCs w:val="21"/>
                <w:lang w:val="en-US" w:eastAsia="zh-CN" w:bidi="ar-SA"/>
              </w:rPr>
              <w:drawing>
                <wp:inline distT="0" distB="0" distL="114300" distR="114300">
                  <wp:extent cx="990600" cy="9525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a:lum/>
                          </a:blip>
                          <a:stretch>
                            <a:fillRect/>
                          </a:stretch>
                        </pic:blipFill>
                        <pic:spPr>
                          <a:xfrm>
                            <a:off x="0" y="0"/>
                            <a:ext cx="990600" cy="952500"/>
                          </a:xfrm>
                          <a:prstGeom prst="rect">
                            <a:avLst/>
                          </a:prstGeom>
                          <a:noFill/>
                          <a:ln w="9525">
                            <a:noFill/>
                          </a:ln>
                        </pic:spPr>
                      </pic:pic>
                    </a:graphicData>
                  </a:graphic>
                </wp:inline>
              </w:drawing>
            </w:r>
          </w:p>
        </w:tc>
        <w:tc>
          <w:tcPr>
            <w:tcW w:w="1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cs="宋体"/>
                <w:color w:val="FF0000"/>
                <w:sz w:val="24"/>
                <w:szCs w:val="24"/>
                <w:u w:val="none" w:color="auto"/>
                <w:lang w:val="en-US" w:eastAsia="zh-CN"/>
              </w:rPr>
              <w:t>其它型号见附件（隔热条图集）顺延编排，实际重量不可低于理论重量标准要求。</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0313BA"/>
    <w:rsid w:val="0549495F"/>
    <w:rsid w:val="063A67C6"/>
    <w:rsid w:val="07FC5179"/>
    <w:rsid w:val="092E2AC5"/>
    <w:rsid w:val="09933971"/>
    <w:rsid w:val="09EF09E2"/>
    <w:rsid w:val="0A8726C7"/>
    <w:rsid w:val="0AD15D3F"/>
    <w:rsid w:val="0D57245A"/>
    <w:rsid w:val="0E7B1552"/>
    <w:rsid w:val="0E942F6A"/>
    <w:rsid w:val="0EF86860"/>
    <w:rsid w:val="11BC327E"/>
    <w:rsid w:val="128662C4"/>
    <w:rsid w:val="13067DF6"/>
    <w:rsid w:val="13323D3C"/>
    <w:rsid w:val="136E6FD4"/>
    <w:rsid w:val="13971CE4"/>
    <w:rsid w:val="14466AF7"/>
    <w:rsid w:val="1512138A"/>
    <w:rsid w:val="15305535"/>
    <w:rsid w:val="19FD4B06"/>
    <w:rsid w:val="1B1414D1"/>
    <w:rsid w:val="1B7C7AD4"/>
    <w:rsid w:val="1FBC3FDA"/>
    <w:rsid w:val="20924EA0"/>
    <w:rsid w:val="21590EC5"/>
    <w:rsid w:val="23F8465C"/>
    <w:rsid w:val="24982B9A"/>
    <w:rsid w:val="288A76EB"/>
    <w:rsid w:val="28B76C92"/>
    <w:rsid w:val="2A7A5DA4"/>
    <w:rsid w:val="2B7F521A"/>
    <w:rsid w:val="2E9279F7"/>
    <w:rsid w:val="307A45B2"/>
    <w:rsid w:val="31E35BCD"/>
    <w:rsid w:val="32072C28"/>
    <w:rsid w:val="321F2060"/>
    <w:rsid w:val="35A14D57"/>
    <w:rsid w:val="36A47C97"/>
    <w:rsid w:val="383C4E70"/>
    <w:rsid w:val="39205692"/>
    <w:rsid w:val="3AC80714"/>
    <w:rsid w:val="3C667C28"/>
    <w:rsid w:val="3CC62562"/>
    <w:rsid w:val="3FFC49B6"/>
    <w:rsid w:val="406C03D1"/>
    <w:rsid w:val="42764D51"/>
    <w:rsid w:val="43D32A6C"/>
    <w:rsid w:val="44D9176C"/>
    <w:rsid w:val="45A76B4F"/>
    <w:rsid w:val="465826DB"/>
    <w:rsid w:val="46F71E3A"/>
    <w:rsid w:val="47602C3A"/>
    <w:rsid w:val="499E0979"/>
    <w:rsid w:val="49C169D3"/>
    <w:rsid w:val="4A2B1E16"/>
    <w:rsid w:val="4E9A7E84"/>
    <w:rsid w:val="4F6653C2"/>
    <w:rsid w:val="50B974A9"/>
    <w:rsid w:val="522F027F"/>
    <w:rsid w:val="531978D3"/>
    <w:rsid w:val="53B26A0F"/>
    <w:rsid w:val="55B21FEB"/>
    <w:rsid w:val="56465389"/>
    <w:rsid w:val="57D6272B"/>
    <w:rsid w:val="594B39CB"/>
    <w:rsid w:val="5BC0724A"/>
    <w:rsid w:val="5CCA6EA5"/>
    <w:rsid w:val="5DEA7DE8"/>
    <w:rsid w:val="5F7D226D"/>
    <w:rsid w:val="605D57B2"/>
    <w:rsid w:val="61F87A64"/>
    <w:rsid w:val="6266798A"/>
    <w:rsid w:val="626734C7"/>
    <w:rsid w:val="62BE650A"/>
    <w:rsid w:val="644D7A69"/>
    <w:rsid w:val="67222A72"/>
    <w:rsid w:val="682129C0"/>
    <w:rsid w:val="68ED4933"/>
    <w:rsid w:val="68F2760A"/>
    <w:rsid w:val="69F13128"/>
    <w:rsid w:val="6A6642F6"/>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10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唐素娜</cp:lastModifiedBy>
  <cp:lastPrinted>2023-10-12T03:32:00Z</cp:lastPrinted>
  <dcterms:modified xsi:type="dcterms:W3CDTF">2023-10-12T07:01:40Z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