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BF4234">
      <w:pPr>
        <w:tabs>
          <w:tab w:val="left" w:pos="7200"/>
        </w:tabs>
        <w:spacing w:line="360" w:lineRule="auto"/>
        <w:ind w:firstLine="3614" w:firstLineChars="1000"/>
        <w:jc w:val="both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招 标 通 知</w:t>
      </w:r>
    </w:p>
    <w:p w14:paraId="75471788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3248F1D5">
      <w:pPr>
        <w:tabs>
          <w:tab w:val="left" w:pos="7200"/>
        </w:tabs>
        <w:spacing w:line="360" w:lineRule="auto"/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首先感谢各供应商合作伙伴对广东华昌集团的支持与配合！为建立全面优质的供应商品牌库，完善和落实集采制度的实际应用，体现广东华昌集团公平竞争，阳光透明的采购原则，营造公正，诚信的供应环境，让更多优质的供应商积极参与广东华昌集团的采购活动，目前广东华昌集团旗下包括：广东华昌集团有限公司、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江苏华昌铝厂有限公司、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广东华昌</w:t>
      </w:r>
      <w:r>
        <w:rPr>
          <w:rFonts w:ascii="宋体" w:hAnsi="宋体" w:eastAsia="宋体" w:cs="宋体"/>
          <w:b w:val="0"/>
          <w:bCs w:val="0"/>
          <w:sz w:val="28"/>
          <w:szCs w:val="28"/>
        </w:rPr>
        <w:t>新型铝材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有限公司</w:t>
      </w:r>
      <w:r>
        <w:rPr>
          <w:rFonts w:hint="eastAsia" w:ascii="宋体" w:hAnsi="宋体" w:cs="宋体"/>
          <w:b w:val="0"/>
          <w:bCs w:val="0"/>
          <w:sz w:val="28"/>
          <w:szCs w:val="28"/>
          <w:lang w:val="zh-TW" w:eastAsia="zh-CN"/>
        </w:rPr>
        <w:t>，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其中任一公司项目中标，均可视为进入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广东华昌集团的供应商品牌库，现诚邀您参加以下招标项目。</w:t>
      </w:r>
    </w:p>
    <w:p w14:paraId="1650F200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2B2F6530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4FA132E2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2C058F63"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HCCGZB25003</w:t>
      </w:r>
    </w:p>
    <w:p w14:paraId="077B356B"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项目</w:t>
      </w:r>
      <w:r>
        <w:rPr>
          <w:rFonts w:hint="eastAsia" w:hAnsi="宋体"/>
          <w:b/>
          <w:bCs/>
          <w:sz w:val="32"/>
          <w:szCs w:val="32"/>
        </w:rPr>
        <w:t>名称：</w:t>
      </w:r>
      <w:r>
        <w:rPr>
          <w:rFonts w:hint="eastAsia" w:hAnsi="宋体"/>
          <w:b/>
          <w:bCs/>
          <w:sz w:val="32"/>
          <w:szCs w:val="32"/>
          <w:lang w:eastAsia="zh-CN"/>
        </w:rPr>
        <w:t>隔热条</w:t>
      </w:r>
    </w:p>
    <w:p w14:paraId="6AEE8324"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u w:val="none"/>
          <w:lang w:val="en-US" w:eastAsia="zh-CN"/>
        </w:rPr>
        <w:t>招标公司：广东华昌集团有限公司</w:t>
      </w:r>
    </w:p>
    <w:p w14:paraId="0E9B5ED9"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sz w:val="32"/>
          <w:szCs w:val="32"/>
        </w:rPr>
        <w:t>部门</w:t>
      </w:r>
      <w:r>
        <w:rPr>
          <w:rFonts w:hint="eastAsia" w:hAnsi="宋体"/>
          <w:b/>
          <w:bCs/>
          <w:sz w:val="32"/>
          <w:szCs w:val="32"/>
          <w:lang w:eastAsia="zh-CN"/>
        </w:rPr>
        <w:t>：采购中心</w:t>
      </w:r>
    </w:p>
    <w:p w14:paraId="7C16C61A"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color w:val="000000"/>
          <w:sz w:val="32"/>
          <w:szCs w:val="32"/>
        </w:rPr>
        <w:t>日期：</w:t>
      </w: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2024年11月28日</w:t>
      </w:r>
    </w:p>
    <w:p w14:paraId="5B31374D">
      <w:pPr>
        <w:pStyle w:val="2"/>
        <w:adjustRightInd w:val="0"/>
        <w:snapToGrid w:val="0"/>
        <w:spacing w:line="360" w:lineRule="auto"/>
        <w:ind w:firstLine="2088" w:firstLineChars="650"/>
        <w:rPr>
          <w:rFonts w:cs="Times New Roman"/>
          <w:color w:val="auto"/>
        </w:rPr>
        <w:sectPr>
          <w:headerReference r:id="rId3" w:type="default"/>
          <w:footerReference r:id="rId4" w:type="default"/>
          <w:pgSz w:w="11906" w:h="16838"/>
          <w:pgMar w:top="898" w:right="1066" w:bottom="686" w:left="1180" w:header="231" w:footer="352" w:gutter="0"/>
          <w:pgNumType w:fmt="decimal"/>
          <w:cols w:space="720" w:num="1"/>
          <w:docGrid w:type="lines" w:linePitch="312" w:charSpace="0"/>
        </w:sect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截标日期：2024年12月20日</w:t>
      </w:r>
    </w:p>
    <w:p w14:paraId="7ECE9039">
      <w:pPr>
        <w:pStyle w:val="7"/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</w:rPr>
        <w:t>投标邀请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书</w:t>
      </w:r>
    </w:p>
    <w:p w14:paraId="5C69E00B">
      <w:pPr>
        <w:adjustRightInd w:val="0"/>
        <w:snapToGrid w:val="0"/>
        <w:spacing w:before="120" w:line="48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有限公司对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下物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料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年度公开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招标，欢迎具有法人资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质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的供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应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参与竞标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并提交密封的投标书。</w:t>
      </w:r>
    </w:p>
    <w:p w14:paraId="77C781A4"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招标编号：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HCCGZB25003</w:t>
      </w:r>
    </w:p>
    <w:p w14:paraId="7F7A158B"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采购方：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</w:t>
      </w:r>
    </w:p>
    <w:p w14:paraId="0B092BEC">
      <w:pPr>
        <w:adjustRightInd w:val="0"/>
        <w:snapToGrid w:val="0"/>
        <w:spacing w:line="480" w:lineRule="exact"/>
        <w:ind w:left="840"/>
        <w:rPr>
          <w:rFonts w:hint="eastAsia" w:ascii="宋体" w:hAnsi="宋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交货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地址：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佛山市南海区狮山镇长虹岭工业园虹岭四路3号</w:t>
      </w:r>
    </w:p>
    <w:p w14:paraId="71FC05D8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招标文件购买时间：自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11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28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 w:color="auto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至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日止（周日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及法定假日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除外），上午08：00～12：00，下午13：30～1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0。</w:t>
      </w:r>
    </w:p>
    <w:p w14:paraId="7E3FEAD8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购买招标文件的方式及招标文件售价：纸质招标文件或电子招标文件售价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RMB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100元/份。纸质招标文件与电子招标文件具有同等法律效力，招标文件售后不退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。</w:t>
      </w:r>
    </w:p>
    <w:p w14:paraId="083913CF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及交纳投标保证金</w:t>
      </w:r>
      <w:r>
        <w:rPr>
          <w:rFonts w:hint="eastAsia" w:ascii="宋体" w:hAnsi="宋体"/>
          <w:sz w:val="28"/>
          <w:szCs w:val="28"/>
        </w:rPr>
        <w:t>请用公司账号</w:t>
      </w:r>
      <w:r>
        <w:rPr>
          <w:rFonts w:hint="eastAsia" w:ascii="宋体" w:hAnsi="宋体"/>
          <w:sz w:val="28"/>
          <w:szCs w:val="28"/>
          <w:lang w:val="en-US" w:eastAsia="zh-CN"/>
        </w:rPr>
        <w:t>分别</w:t>
      </w:r>
      <w:r>
        <w:rPr>
          <w:rFonts w:hint="eastAsia" w:ascii="宋体" w:hAnsi="宋体"/>
          <w:sz w:val="28"/>
          <w:szCs w:val="28"/>
        </w:rPr>
        <w:t>转账到以</w:t>
      </w:r>
      <w:r>
        <w:rPr>
          <w:rFonts w:hint="eastAsia" w:ascii="宋体" w:hAnsi="宋体"/>
          <w:sz w:val="28"/>
          <w:szCs w:val="28"/>
          <w:lang w:val="en-US" w:eastAsia="zh-CN"/>
        </w:rPr>
        <w:t>下</w:t>
      </w:r>
      <w:r>
        <w:rPr>
          <w:rFonts w:hint="eastAsia" w:ascii="宋体" w:hAnsi="宋体"/>
          <w:sz w:val="28"/>
          <w:szCs w:val="28"/>
        </w:rPr>
        <w:t>招标方账号</w:t>
      </w:r>
      <w:r>
        <w:rPr>
          <w:rFonts w:hint="eastAsia" w:ascii="宋体" w:hAnsi="宋体"/>
          <w:sz w:val="28"/>
          <w:szCs w:val="28"/>
          <w:lang w:eastAsia="zh-CN"/>
        </w:rPr>
        <w:t>，（转账请</w:t>
      </w:r>
      <w:r>
        <w:rPr>
          <w:rFonts w:hint="eastAsia" w:ascii="宋体" w:hAnsi="宋体"/>
          <w:sz w:val="28"/>
          <w:szCs w:val="28"/>
          <w:lang w:val="en-US" w:eastAsia="zh-CN"/>
        </w:rPr>
        <w:t>备注</w:t>
      </w:r>
      <w:r>
        <w:rPr>
          <w:rFonts w:hint="eastAsia" w:ascii="宋体" w:hAnsi="宋体"/>
          <w:sz w:val="28"/>
          <w:szCs w:val="28"/>
          <w:lang w:eastAsia="zh-CN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>1、****标书文件费用，2、***</w:t>
      </w:r>
      <w:r>
        <w:rPr>
          <w:rFonts w:hint="eastAsia" w:ascii="宋体" w:hAnsi="宋体"/>
          <w:sz w:val="28"/>
          <w:szCs w:val="28"/>
          <w:lang w:eastAsia="zh-CN"/>
        </w:rPr>
        <w:t>投标保证金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  <w:lang w:eastAsia="zh-CN"/>
        </w:rPr>
        <w:t>。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</w:t>
      </w:r>
    </w:p>
    <w:p w14:paraId="0FB51416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招标文件购买确认：唐素娜13925409936</w:t>
      </w:r>
    </w:p>
    <w:p w14:paraId="26221AFE">
      <w:pPr>
        <w:spacing w:line="500" w:lineRule="exact"/>
        <w:ind w:firstLine="840" w:firstLineChars="300"/>
        <w:jc w:val="left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帐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户名称：广东华昌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 xml:space="preserve">有限公司 </w:t>
      </w: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    </w:t>
      </w:r>
    </w:p>
    <w:p w14:paraId="7D2B4402">
      <w:pPr>
        <w:spacing w:line="500" w:lineRule="exact"/>
        <w:ind w:firstLine="780" w:firstLineChars="300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开户银行：中国农业银行佛山南海大沥支行  </w:t>
      </w:r>
    </w:p>
    <w:p w14:paraId="556E1D4D">
      <w:pPr>
        <w:numPr>
          <w:ilvl w:val="0"/>
          <w:numId w:val="0"/>
        </w:numPr>
        <w:adjustRightInd w:val="0"/>
        <w:snapToGrid w:val="0"/>
        <w:spacing w:line="480" w:lineRule="exact"/>
        <w:ind w:left="482" w:leftChars="0" w:firstLine="280" w:firstLineChars="1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银行账户：4451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6001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0400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1236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6</w:t>
      </w:r>
    </w:p>
    <w:p w14:paraId="298C6EBE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投标文件递交截止时间：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18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：00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止。</w:t>
      </w:r>
    </w:p>
    <w:p w14:paraId="20CE0431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递交投标文件地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: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广东华昌集团有限公司：采购中心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佛山市南海区大沥镇岭南路73号华昌中心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7号和8号电梯上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25楼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）。</w:t>
      </w:r>
    </w:p>
    <w:p w14:paraId="294B510D">
      <w:pPr>
        <w:numPr>
          <w:ilvl w:val="0"/>
          <w:numId w:val="1"/>
        </w:numPr>
        <w:ind w:left="839" w:leftChars="0" w:hanging="357" w:firstLine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以上如有变更，广东华昌集团有限公司将通过公司官网</w:t>
      </w:r>
    </w:p>
    <w:p w14:paraId="6BE5E62E">
      <w:pPr>
        <w:numPr>
          <w:ilvl w:val="0"/>
          <w:numId w:val="0"/>
        </w:numPr>
        <w:ind w:left="482" w:left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（http://www.huachang-alu.com）公示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，请投标方关注。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79C3F5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A243C7"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uMeuo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m4x66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BA243C7"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C58674">
    <w:pPr>
      <w:pStyle w:val="4"/>
      <w:ind w:firstLine="450" w:firstLineChars="250"/>
      <w:jc w:val="left"/>
      <w:rPr>
        <w:rFonts w:cs="Times New Roman"/>
        <w:lang w:val="en-US"/>
      </w:rPr>
    </w:pPr>
    <w:r>
      <w:drawing>
        <wp:inline distT="0" distB="0" distL="114300" distR="114300">
          <wp:extent cx="720090" cy="380365"/>
          <wp:effectExtent l="0" t="0" r="3810" b="635"/>
          <wp:docPr id="3" name="Picture 1" descr="WACANG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WACANG 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090" cy="38036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  <w:r>
      <w:rPr>
        <w:rFonts w:hint="eastAsia"/>
        <w:b/>
        <w:bCs/>
        <w:sz w:val="21"/>
        <w:szCs w:val="21"/>
        <w:lang w:eastAsia="zh-CN"/>
      </w:rPr>
      <w:t>广东</w:t>
    </w:r>
    <w:r>
      <w:rPr>
        <w:rFonts w:hint="eastAsia"/>
        <w:b/>
        <w:bCs/>
        <w:sz w:val="21"/>
        <w:szCs w:val="21"/>
      </w:rPr>
      <w:t>华昌</w:t>
    </w:r>
    <w:r>
      <w:rPr>
        <w:rFonts w:hint="eastAsia"/>
        <w:b/>
        <w:bCs/>
        <w:sz w:val="21"/>
        <w:szCs w:val="21"/>
        <w:lang w:val="en-US" w:eastAsia="zh-CN"/>
      </w:rPr>
      <w:t>集团</w:t>
    </w:r>
    <w:r>
      <w:rPr>
        <w:rFonts w:hint="eastAsia"/>
        <w:b/>
        <w:bCs/>
        <w:sz w:val="21"/>
        <w:szCs w:val="21"/>
      </w:rPr>
      <w:t>有限公司 采购中心</w:t>
    </w:r>
    <w:r>
      <w:rPr>
        <w:rFonts w:hint="eastAsia"/>
        <w:b/>
        <w:bCs/>
        <w:sz w:val="21"/>
        <w:szCs w:val="21"/>
        <w:lang w:val="en-US" w:eastAsia="zh-CN"/>
      </w:rPr>
      <w:t>招标文件</w:t>
    </w:r>
    <w:r>
      <w:rPr>
        <w:rFonts w:hint="eastAsia"/>
        <w:b/>
        <w:bCs/>
        <w:sz w:val="21"/>
        <w:szCs w:val="21"/>
      </w:rPr>
      <w:t xml:space="preserve"> </w: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</w:t>
    </w:r>
  </w:p>
  <w:p w14:paraId="3C858BE3">
    <w:pPr>
      <w:pStyle w:val="4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765D8"/>
    <w:rsid w:val="00B83228"/>
    <w:rsid w:val="0190659F"/>
    <w:rsid w:val="0FCD0F87"/>
    <w:rsid w:val="109C6FB4"/>
    <w:rsid w:val="2AFA0B1C"/>
    <w:rsid w:val="2FEA0B7A"/>
    <w:rsid w:val="569A139D"/>
    <w:rsid w:val="576C0E39"/>
    <w:rsid w:val="642765D8"/>
    <w:rsid w:val="6A812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kern w:val="2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730</Words>
  <Characters>875</Characters>
  <Lines>0</Lines>
  <Paragraphs>0</Paragraphs>
  <TotalTime>136</TotalTime>
  <ScaleCrop>false</ScaleCrop>
  <LinksUpToDate>false</LinksUpToDate>
  <CharactersWithSpaces>902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2024-11-26T23:53:00Z</dcterms:created>
  <dc:creator>李明明</dc:creator>
  <cp:lastModifiedBy>唐素娜</cp:lastModifiedBy>
  <dcterms:modified xsi:type="dcterms:W3CDTF">2024-11-28T07:51:26Z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E155173EE710406B8328E748491D8440_12</vt:lpwstr>
  </property>
</Properties>
</file>