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line="360" w:lineRule="auto"/>
        <w:jc w:val="center"/>
        <w:rPr>
          <w:rFonts w:hAnsi="宋体" w:cs="Times New Roman"/>
          <w:b/>
          <w:bCs/>
          <w:color w:val="auto"/>
          <w:sz w:val="56"/>
          <w:szCs w:val="56"/>
        </w:rPr>
      </w:pPr>
    </w:p>
    <w:p>
      <w:pPr>
        <w:tabs>
          <w:tab w:val="left" w:pos="7200"/>
        </w:tabs>
        <w:spacing w:line="360" w:lineRule="auto"/>
        <w:jc w:val="center"/>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bookmarkStart w:id="1" w:name="_GoBack"/>
      <w:bookmarkEnd w:id="1"/>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rPr>
        <w:t>招标编号：HCCGZB23030</w:t>
      </w: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u w:val="none"/>
          <w:lang w:val="en-US" w:eastAsia="zh-CN"/>
        </w:rPr>
        <w:t>华昌集团喷涂配件年度采购招标</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招标公司：广东华昌集团有限公司</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：采购中心</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lang w:val="en-US" w:eastAsia="zh-CN"/>
        </w:rPr>
        <w:t>2023年5月10日</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截标日期：2023年6月8日</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10</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11-18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2"/>
        </w:numPr>
        <w:adjustRightInd w:val="0"/>
        <w:snapToGrid w:val="0"/>
        <w:spacing w:line="480" w:lineRule="exact"/>
        <w:rPr>
          <w:rFonts w:hint="eastAsia" w:asciiTheme="majorEastAsia" w:hAnsiTheme="majorEastAsia" w:eastAsiaTheme="majorEastAsia" w:cstheme="majorEastAsia"/>
          <w:spacing w:val="-14"/>
          <w:sz w:val="28"/>
          <w:szCs w:val="28"/>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物</w:t>
      </w:r>
      <w:r>
        <w:rPr>
          <w:rFonts w:hint="eastAsia" w:asciiTheme="majorEastAsia" w:hAnsiTheme="majorEastAsia" w:eastAsiaTheme="majorEastAsia" w:cstheme="majorEastAsia"/>
          <w:spacing w:val="-14"/>
          <w:sz w:val="28"/>
          <w:szCs w:val="28"/>
          <w:lang w:val="en-US" w:eastAsia="zh-CN"/>
        </w:rPr>
        <w:t>料）</w:t>
      </w:r>
      <w:r>
        <w:rPr>
          <w:rFonts w:hint="eastAsia" w:asciiTheme="majorEastAsia" w:hAnsiTheme="majorEastAsia" w:eastAsiaTheme="majorEastAsia" w:cstheme="majorEastAsia"/>
          <w:spacing w:val="-14"/>
          <w:sz w:val="28"/>
          <w:szCs w:val="28"/>
        </w:rPr>
        <w:t>、</w:t>
      </w:r>
      <w:r>
        <w:rPr>
          <w:rFonts w:hint="eastAsia" w:asciiTheme="majorEastAsia" w:hAnsiTheme="majorEastAsia" w:eastAsiaTheme="majorEastAsia" w:cstheme="majorEastAsia"/>
          <w:spacing w:val="-14"/>
          <w:sz w:val="28"/>
          <w:szCs w:val="28"/>
          <w:lang w:val="en-US" w:eastAsia="zh-CN"/>
        </w:rPr>
        <w:t>月均用量</w:t>
      </w:r>
      <w:r>
        <w:rPr>
          <w:rFonts w:hint="eastAsia" w:asciiTheme="majorEastAsia" w:hAnsiTheme="majorEastAsia" w:eastAsiaTheme="majorEastAsia" w:cstheme="majorEastAsia"/>
          <w:spacing w:val="-14"/>
          <w:sz w:val="28"/>
          <w:szCs w:val="28"/>
        </w:rPr>
        <w:t>：</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4"/>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序号</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物料名称</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月均用量</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采购周期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bl>
    <w:p>
      <w:pPr>
        <w:adjustRightInd w:val="0"/>
        <w:snapToGrid w:val="0"/>
        <w:spacing w:line="240" w:lineRule="exact"/>
        <w:rPr>
          <w:rFonts w:ascii="宋体" w:hAnsi="宋体"/>
          <w:spacing w:val="-14"/>
          <w:sz w:val="28"/>
          <w:szCs w:val="28"/>
        </w:rPr>
      </w:pPr>
    </w:p>
    <w:p>
      <w:pPr>
        <w:adjustRightInd w:val="0"/>
        <w:snapToGrid w:val="0"/>
        <w:spacing w:line="240" w:lineRule="exact"/>
        <w:ind w:left="482"/>
        <w:rPr>
          <w:rFonts w:hint="eastAsia" w:ascii="宋体" w:hAnsi="宋体"/>
          <w:sz w:val="28"/>
          <w:szCs w:val="28"/>
        </w:rPr>
      </w:pP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5</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10</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6</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w:t>
      </w:r>
      <w:r>
        <w:rPr>
          <w:rFonts w:hint="eastAsia" w:ascii="宋体" w:hAnsi="宋体"/>
          <w:sz w:val="28"/>
          <w:szCs w:val="28"/>
        </w:rPr>
        <w:t>请用公司账号转账到以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w:t>
      </w:r>
      <w:r>
        <w:rPr>
          <w:rFonts w:hint="eastAsia" w:ascii="宋体" w:hAnsi="宋体"/>
          <w:sz w:val="28"/>
          <w:szCs w:val="28"/>
          <w:lang w:eastAsia="zh-CN"/>
        </w:rPr>
        <w:t>标书费</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招标方联系人：胡宇辉</w:t>
      </w:r>
      <w:r>
        <w:rPr>
          <w:rFonts w:hint="eastAsia" w:ascii="宋体" w:hAnsi="宋体" w:cs="宋体"/>
          <w:color w:val="auto"/>
          <w:sz w:val="28"/>
          <w:szCs w:val="28"/>
          <w:lang w:val="en-US" w:eastAsia="zh-CN"/>
        </w:rPr>
        <w:t>17612017896</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6</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2"/>
        </w:numPr>
        <w:adjustRightInd w:val="0"/>
        <w:snapToGrid w:val="0"/>
        <w:spacing w:line="480" w:lineRule="exact"/>
        <w:ind w:left="839" w:leftChars="0" w:hanging="357" w:firstLineChars="0"/>
        <w:rPr>
          <w:rFonts w:hint="eastAsia" w:asciiTheme="majorEastAsia" w:hAnsiTheme="majorEastAsia" w:eastAsiaTheme="majorEastAsia" w:cstheme="majorEastAsia"/>
          <w:bCs/>
          <w:color w:val="000000"/>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rPr>
          <w:rFonts w:hint="eastAsia" w:ascii="宋体" w:hAnsi="宋体" w:eastAsia="宋体" w:cs="宋体"/>
          <w:b w:val="0"/>
          <w:bCs w:val="0"/>
          <w:color w:val="auto"/>
          <w:sz w:val="28"/>
          <w:szCs w:val="28"/>
        </w:rPr>
      </w:pPr>
    </w:p>
    <w:p>
      <w:pPr>
        <w:numPr>
          <w:ilvl w:val="0"/>
          <w:numId w:val="3"/>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6"/>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7"/>
        <w:tblW w:w="981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rPr>
                <w:rFonts w:hint="eastAsia" w:ascii="宋体" w:hAnsi="宋体" w:eastAsia="宋体" w:cs="宋体"/>
                <w:color w:val="auto"/>
                <w:sz w:val="28"/>
                <w:szCs w:val="28"/>
              </w:rPr>
            </w:pPr>
            <w:r>
              <w:rPr>
                <w:rFonts w:hint="eastAsia" w:ascii="宋体" w:hAnsi="宋体" w:cs="宋体"/>
                <w:color w:val="auto"/>
                <w:sz w:val="28"/>
                <w:szCs w:val="28"/>
                <w:lang w:val="en-US" w:eastAsia="zh-CN"/>
              </w:rPr>
              <w:t>胡宇辉17612017896</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w:t>
            </w:r>
            <w:r>
              <w:rPr>
                <w:rFonts w:hint="eastAsia" w:ascii="宋体" w:hAnsi="宋体" w:cs="宋体"/>
                <w:color w:val="auto"/>
                <w:sz w:val="28"/>
                <w:szCs w:val="28"/>
                <w:u w:val="single"/>
                <w:lang w:eastAsia="zh-CN"/>
              </w:rPr>
              <w:t>喷涂配件销售经验</w:t>
            </w:r>
            <w:r>
              <w:rPr>
                <w:rFonts w:hint="eastAsia" w:ascii="宋体" w:hAnsi="宋体" w:eastAsia="宋体" w:cs="宋体"/>
                <w:color w:val="auto"/>
                <w:sz w:val="28"/>
                <w:szCs w:val="28"/>
                <w:u w:val="single"/>
              </w:rPr>
              <w:t>，并符合招标单位有关要求的法人资格单位。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7"/>
        <w:tblW w:w="96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w:t>
      </w:r>
      <w:r>
        <w:rPr>
          <w:rFonts w:hint="eastAsia" w:ascii="宋体" w:hAnsi="宋体" w:cs="宋体"/>
          <w:color w:val="auto"/>
          <w:sz w:val="28"/>
          <w:szCs w:val="28"/>
          <w:u w:val="single"/>
          <w:lang w:eastAsia="zh-CN"/>
        </w:rPr>
        <w:t>喷涂配件销售经验</w:t>
      </w:r>
      <w:r>
        <w:rPr>
          <w:rFonts w:hint="eastAsia" w:ascii="宋体" w:hAnsi="宋体" w:eastAsia="宋体" w:cs="宋体"/>
          <w:color w:val="auto"/>
          <w:sz w:val="28"/>
          <w:szCs w:val="28"/>
          <w:u w:val="single"/>
        </w:rPr>
        <w:t>，并符合招标单位有关要求的法人资格单位。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FF0000"/>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FF0000"/>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color w:val="auto"/>
          <w:sz w:val="28"/>
          <w:szCs w:val="28"/>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p>
    <w:p>
      <w:pPr>
        <w:numPr>
          <w:ilvl w:val="0"/>
          <w:numId w:val="5"/>
        </w:num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spacing w:line="400" w:lineRule="exact"/>
        <w:jc w:val="center"/>
        <w:rPr>
          <w:rFonts w:hint="eastAsia" w:ascii="Arial" w:hAnsi="Arial" w:cs="Arial"/>
          <w:b/>
          <w:bCs/>
          <w:color w:val="auto"/>
          <w:sz w:val="32"/>
          <w:szCs w:val="32"/>
        </w:rPr>
      </w:pPr>
      <w:r>
        <w:rPr>
          <w:rFonts w:hint="eastAsia" w:ascii="宋体" w:hAnsi="宋体" w:cs="宋体"/>
          <w:b/>
          <w:bCs/>
          <w:color w:val="auto"/>
          <w:sz w:val="32"/>
          <w:szCs w:val="32"/>
          <w:lang w:val="en-US" w:eastAsia="zh-CN"/>
        </w:rPr>
        <w:t xml:space="preserve"> </w:t>
      </w:r>
      <w:r>
        <w:rPr>
          <w:rFonts w:hint="eastAsia" w:ascii="宋体" w:hAnsi="宋体" w:eastAsia="宋体" w:cs="宋体"/>
          <w:b/>
          <w:bCs/>
          <w:color w:val="auto"/>
          <w:sz w:val="32"/>
          <w:szCs w:val="32"/>
        </w:rPr>
        <w:t xml:space="preserve">第三章  </w:t>
      </w: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、符合第三章标的规格要求。</w:t>
      </w:r>
    </w:p>
    <w:p>
      <w:pPr>
        <w:spacing w:line="400" w:lineRule="exact"/>
        <w:ind w:left="640" w:hanging="64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2、</w:t>
      </w:r>
      <w:r>
        <w:rPr>
          <w:rFonts w:hint="eastAsia" w:ascii="宋体" w:hAnsi="宋体" w:eastAsia="宋体" w:cs="宋体"/>
          <w:b w:val="0"/>
          <w:bCs w:val="0"/>
          <w:color w:val="auto"/>
          <w:sz w:val="28"/>
          <w:szCs w:val="28"/>
          <w:u w:val="none"/>
          <w:lang w:val="en-US" w:eastAsia="zh-CN"/>
        </w:rPr>
        <w:t>根据本公司</w:t>
      </w:r>
      <w:r>
        <w:rPr>
          <w:rFonts w:hint="eastAsia" w:ascii="宋体" w:hAnsi="宋体" w:cs="宋体"/>
          <w:b w:val="0"/>
          <w:bCs w:val="0"/>
          <w:color w:val="auto"/>
          <w:sz w:val="28"/>
          <w:szCs w:val="28"/>
          <w:u w:val="none"/>
          <w:lang w:val="en-US" w:eastAsia="zh-CN"/>
        </w:rPr>
        <w:t>喷涂线工艺要求</w:t>
      </w:r>
      <w:r>
        <w:rPr>
          <w:rFonts w:hint="eastAsia" w:ascii="宋体" w:hAnsi="宋体" w:eastAsia="宋体" w:cs="宋体"/>
          <w:b w:val="0"/>
          <w:bCs w:val="0"/>
          <w:color w:val="auto"/>
          <w:sz w:val="28"/>
          <w:szCs w:val="28"/>
          <w:u w:val="none"/>
          <w:lang w:val="en-US" w:eastAsia="zh-CN"/>
        </w:rPr>
        <w:t>符合</w:t>
      </w:r>
      <w:r>
        <w:rPr>
          <w:rFonts w:hint="eastAsia" w:ascii="宋体" w:hAnsi="宋体" w:eastAsia="宋体" w:cs="宋体"/>
          <w:b w:val="0"/>
          <w:bCs w:val="0"/>
          <w:color w:val="auto"/>
          <w:sz w:val="28"/>
          <w:szCs w:val="28"/>
          <w:u w:val="none"/>
        </w:rPr>
        <w:t>铝合金建筑型材专</w:t>
      </w:r>
      <w:r>
        <w:rPr>
          <w:rFonts w:hint="eastAsia" w:ascii="宋体" w:hAnsi="宋体" w:eastAsia="宋体" w:cs="宋体"/>
          <w:b w:val="0"/>
          <w:bCs w:val="0"/>
          <w:color w:val="auto"/>
          <w:sz w:val="28"/>
          <w:szCs w:val="28"/>
          <w:u w:val="none"/>
          <w:lang w:val="en-US" w:eastAsia="zh-CN"/>
        </w:rPr>
        <w:t>用</w:t>
      </w:r>
      <w:r>
        <w:rPr>
          <w:rFonts w:hint="eastAsia" w:ascii="宋体" w:hAnsi="宋体" w:cs="宋体"/>
          <w:b w:val="0"/>
          <w:bCs w:val="0"/>
          <w:color w:val="auto"/>
          <w:sz w:val="28"/>
          <w:szCs w:val="28"/>
          <w:u w:val="none"/>
          <w:lang w:val="en-US" w:eastAsia="zh-CN"/>
        </w:rPr>
        <w:t>喷涂配件</w:t>
      </w:r>
      <w:r>
        <w:rPr>
          <w:rFonts w:hint="eastAsia" w:ascii="宋体" w:hAnsi="宋体" w:eastAsia="宋体" w:cs="宋体"/>
          <w:b w:val="0"/>
          <w:bCs w:val="0"/>
          <w:color w:val="auto"/>
          <w:sz w:val="28"/>
          <w:szCs w:val="28"/>
          <w:u w:val="none"/>
          <w:lang w:val="en-US" w:eastAsia="zh-CN"/>
        </w:rPr>
        <w:t>质量标准要求</w:t>
      </w: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cs="宋体"/>
          <w:b w:val="0"/>
          <w:bCs w:val="0"/>
          <w:color w:val="auto"/>
          <w:sz w:val="28"/>
          <w:szCs w:val="28"/>
          <w:u w:val="none"/>
          <w:lang w:val="en-US" w:eastAsia="zh-CN"/>
        </w:rPr>
      </w:pPr>
      <w:r>
        <w:rPr>
          <w:rFonts w:hint="eastAsia" w:ascii="宋体" w:hAnsi="宋体" w:cs="宋体"/>
          <w:b w:val="0"/>
          <w:bCs w:val="0"/>
          <w:color w:val="auto"/>
          <w:sz w:val="28"/>
          <w:szCs w:val="28"/>
          <w:u w:val="none"/>
          <w:lang w:val="en-US" w:eastAsia="zh-CN"/>
        </w:rPr>
        <w:t xml:space="preserve">   </w:t>
      </w:r>
    </w:p>
    <w:p>
      <w:pPr>
        <w:spacing w:line="400" w:lineRule="exact"/>
        <w:ind w:left="640" w:leftChars="305" w:firstLine="2249" w:firstLineChars="700"/>
        <w:jc w:val="both"/>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r>
        <w:rPr>
          <w:rFonts w:hint="eastAsia" w:ascii="宋体" w:hAnsi="宋体" w:cs="宋体"/>
          <w:b/>
          <w:bCs/>
          <w:color w:val="auto"/>
          <w:sz w:val="32"/>
          <w:szCs w:val="32"/>
          <w:lang w:val="en-US" w:eastAsia="zh-CN"/>
        </w:rPr>
        <w:t>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eastAsia="宋体" w:cs="宋体"/>
          <w:color w:val="auto"/>
          <w:sz w:val="28"/>
          <w:szCs w:val="28"/>
          <w:lang w:val="en-US"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lang w:val="en-US" w:eastAsia="zh-CN"/>
        </w:rPr>
        <w:sectPr>
          <w:footerReference r:id="rId10"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7"/>
        <w:tblpPr w:leftFromText="180" w:rightFromText="180" w:vertAnchor="page" w:horzAnchor="page" w:tblpX="1984" w:tblpY="215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8568" w:type="dxa"/>
            <w:noWrap w:val="0"/>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eastAsia="宋体" w:cs="宋体"/>
          <w:b w:val="0"/>
          <w:bCs/>
          <w:i w:val="0"/>
          <w:caps w:val="0"/>
          <w:color w:val="2A2A2A"/>
          <w:spacing w:val="0"/>
          <w:sz w:val="32"/>
          <w:szCs w:val="32"/>
          <w:u w:val="single"/>
          <w:shd w:val="clear" w:fill="FFFFFF"/>
        </w:rPr>
        <w:t>华昌集团</w:t>
      </w:r>
      <w:r>
        <w:rPr>
          <w:rFonts w:hint="eastAsia" w:ascii="宋体" w:hAnsi="宋体" w:cs="宋体"/>
          <w:b w:val="0"/>
          <w:bCs/>
          <w:i w:val="0"/>
          <w:caps w:val="0"/>
          <w:color w:val="2A2A2A"/>
          <w:spacing w:val="0"/>
          <w:sz w:val="32"/>
          <w:szCs w:val="32"/>
          <w:u w:val="single"/>
          <w:shd w:val="clear" w:fill="FFFFFF"/>
          <w:lang w:eastAsia="zh-CN"/>
        </w:rPr>
        <w:t>喷涂配件</w:t>
      </w:r>
      <w:r>
        <w:rPr>
          <w:rFonts w:hint="eastAsia" w:ascii="宋体" w:hAnsi="宋体" w:eastAsia="宋体" w:cs="宋体"/>
          <w:b w:val="0"/>
          <w:bCs/>
          <w:i w:val="0"/>
          <w:caps w:val="0"/>
          <w:color w:val="2A2A2A"/>
          <w:spacing w:val="0"/>
          <w:sz w:val="32"/>
          <w:szCs w:val="32"/>
          <w:u w:val="single"/>
          <w:shd w:val="clear" w:fill="FFFFFF"/>
        </w:rPr>
        <w:t>年度采购招标</w:t>
      </w:r>
    </w:p>
    <w:p>
      <w:pPr>
        <w:spacing w:line="1000" w:lineRule="exact"/>
        <w:ind w:firstLine="1446" w:firstLineChars="400"/>
        <w:rPr>
          <w:rFonts w:hint="default" w:ascii="宋体" w:hAnsi="宋体" w:eastAsia="宋体"/>
          <w:b/>
          <w:sz w:val="36"/>
          <w:u w:val="single"/>
          <w:lang w:val="en-US" w:eastAsia="zh-CN"/>
        </w:rPr>
      </w:pPr>
      <w:r>
        <w:rPr>
          <w:rFonts w:hint="eastAsia" w:ascii="宋体" w:hAnsi="宋体"/>
          <w:b/>
          <w:sz w:val="36"/>
        </w:rPr>
        <w:t>招 标 编 号：</w:t>
      </w:r>
      <w:r>
        <w:rPr>
          <w:rFonts w:ascii="Calibri" w:hAnsi="Calibri" w:eastAsia="宋体" w:cs="Calibri"/>
          <w:i w:val="0"/>
          <w:caps w:val="0"/>
          <w:color w:val="2A2A2A"/>
          <w:spacing w:val="0"/>
          <w:sz w:val="30"/>
          <w:szCs w:val="30"/>
          <w:u w:val="single"/>
          <w:shd w:val="clear" w:fill="FFFFFF"/>
        </w:rPr>
        <w:t>HCCGZB2</w:t>
      </w:r>
      <w:r>
        <w:rPr>
          <w:rFonts w:hint="eastAsia" w:ascii="宋体" w:hAnsi="宋体" w:eastAsia="宋体" w:cs="宋体"/>
          <w:i w:val="0"/>
          <w:caps w:val="0"/>
          <w:color w:val="2A2A2A"/>
          <w:spacing w:val="0"/>
          <w:sz w:val="30"/>
          <w:szCs w:val="30"/>
          <w:u w:val="single"/>
          <w:shd w:val="clear" w:fill="FFFFFF"/>
        </w:rPr>
        <w:t>30</w:t>
      </w:r>
      <w:r>
        <w:rPr>
          <w:rFonts w:hint="eastAsia" w:ascii="宋体" w:hAnsi="宋体" w:cs="宋体"/>
          <w:i w:val="0"/>
          <w:caps w:val="0"/>
          <w:color w:val="2A2A2A"/>
          <w:spacing w:val="0"/>
          <w:sz w:val="30"/>
          <w:szCs w:val="30"/>
          <w:u w:val="single"/>
          <w:shd w:val="clear" w:fill="FFFFFF"/>
          <w:lang w:val="en-US" w:eastAsia="zh-CN"/>
        </w:rPr>
        <w:t>30</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7"/>
        <w:tblpPr w:leftFromText="180" w:rightFromText="180" w:vertAnchor="text" w:horzAnchor="page" w:tblpX="1491" w:tblpY="163"/>
        <w:tblOverlap w:val="never"/>
        <w:tblW w:w="9283" w:type="dxa"/>
        <w:tblInd w:w="0" w:type="dxa"/>
        <w:shd w:val="clear" w:color="auto" w:fill="auto"/>
        <w:tblLayout w:type="autofit"/>
        <w:tblCellMar>
          <w:top w:w="0" w:type="dxa"/>
          <w:left w:w="0" w:type="dxa"/>
          <w:bottom w:w="0" w:type="dxa"/>
          <w:right w:w="0" w:type="dxa"/>
        </w:tblCellMar>
      </w:tblPr>
      <w:tblGrid>
        <w:gridCol w:w="968"/>
        <w:gridCol w:w="752"/>
        <w:gridCol w:w="1447"/>
        <w:gridCol w:w="721"/>
        <w:gridCol w:w="721"/>
        <w:gridCol w:w="723"/>
        <w:gridCol w:w="723"/>
        <w:gridCol w:w="3228"/>
      </w:tblGrid>
      <w:tr>
        <w:tblPrEx>
          <w:tblCellMar>
            <w:top w:w="0" w:type="dxa"/>
            <w:left w:w="0" w:type="dxa"/>
            <w:bottom w:w="0" w:type="dxa"/>
            <w:right w:w="0" w:type="dxa"/>
          </w:tblCellMar>
        </w:tblPrEx>
        <w:trPr>
          <w:trHeight w:val="90" w:hRule="atLeast"/>
        </w:trPr>
        <w:tc>
          <w:tcPr>
            <w:tcW w:w="928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公司基本信息</w:t>
            </w: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成立时间</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营业执照号</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法人代表</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□增值税专用发票税点    %      □增值税普通发票税点    %</w:t>
            </w: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结算方式</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□现金    □电子承兑    □月结</w:t>
            </w: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银行开户名</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MS Mincho" w:hAnsi="MS Mincho" w:eastAsia="MS Mincho" w:cs="MS Mincho"/>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银行开户行</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银行账号</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□原厂直供     □分公司     □经销商     □贸易商     □其它（说明）</w:t>
            </w:r>
          </w:p>
        </w:tc>
      </w:tr>
      <w:tr>
        <w:tblPrEx>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主营产品</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供应种类</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生产速度</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年产量</w:t>
            </w: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公司的总销售额</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2021年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2022年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质量体系认证或其它证书</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证书名称</w:t>
            </w: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发证机构</w:t>
            </w: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电话号码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手机号码</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传真号码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邮箱地址</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46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467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602" w:firstLineChars="200"/>
        <w:jc w:val="center"/>
        <w:rPr>
          <w:rFonts w:hint="default" w:ascii="宋体" w:hAnsi="宋体"/>
          <w:b/>
          <w:bCs/>
          <w:sz w:val="30"/>
          <w:szCs w:val="30"/>
          <w:lang w:val="en-US" w:eastAsia="zh-CN"/>
        </w:rPr>
      </w:pPr>
    </w:p>
    <w:tbl>
      <w:tblPr>
        <w:tblStyle w:val="7"/>
        <w:tblW w:w="9360" w:type="dxa"/>
        <w:tblInd w:w="0" w:type="dxa"/>
        <w:shd w:val="clear" w:color="auto" w:fill="auto"/>
        <w:tblLayout w:type="autofit"/>
        <w:tblCellMar>
          <w:top w:w="0" w:type="dxa"/>
          <w:left w:w="0" w:type="dxa"/>
          <w:bottom w:w="0" w:type="dxa"/>
          <w:right w:w="0" w:type="dxa"/>
        </w:tblCellMar>
      </w:tblPr>
      <w:tblGrid>
        <w:gridCol w:w="1785"/>
        <w:gridCol w:w="1453"/>
        <w:gridCol w:w="1150"/>
        <w:gridCol w:w="1507"/>
        <w:gridCol w:w="1815"/>
        <w:gridCol w:w="1650"/>
      </w:tblGrid>
      <w:tr>
        <w:tblPrEx>
          <w:shd w:val="clear" w:color="auto" w:fill="auto"/>
          <w:tblCellMar>
            <w:top w:w="0" w:type="dxa"/>
            <w:left w:w="0" w:type="dxa"/>
            <w:bottom w:w="0" w:type="dxa"/>
            <w:right w:w="0" w:type="dxa"/>
          </w:tblCellMar>
        </w:tblPrEx>
        <w:trPr>
          <w:trHeight w:val="6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75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6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75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497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项目名称</w:t>
            </w:r>
          </w:p>
        </w:tc>
        <w:tc>
          <w:tcPr>
            <w:tcW w:w="14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型号规格</w:t>
            </w:r>
          </w:p>
        </w:tc>
        <w:tc>
          <w:tcPr>
            <w:tcW w:w="265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投标单价</w:t>
            </w:r>
          </w:p>
        </w:tc>
        <w:tc>
          <w:tcPr>
            <w:tcW w:w="181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6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月供货能力</w:t>
            </w:r>
          </w:p>
        </w:tc>
      </w:tr>
      <w:tr>
        <w:tblPrEx>
          <w:tblCellMar>
            <w:top w:w="0" w:type="dxa"/>
            <w:left w:w="0" w:type="dxa"/>
            <w:bottom w:w="0" w:type="dxa"/>
            <w:right w:w="0" w:type="dxa"/>
          </w:tblCellMar>
        </w:tblPrEx>
        <w:trPr>
          <w:trHeight w:val="285" w:hRule="atLeast"/>
        </w:trPr>
        <w:tc>
          <w:tcPr>
            <w:tcW w:w="17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详细性能说明：</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bl>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11"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panose1 w:val="02020609040205080304"/>
    <w:charset w:val="80"/>
    <w:family w:val="auto"/>
    <w:pitch w:val="default"/>
    <w:sig w:usb0="E00002FF" w:usb1="6AC7FDFB" w:usb2="00000012" w:usb3="00000000" w:csb0="4002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981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1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Nuo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v+E26h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2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2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1JoQUV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l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P1JoQ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3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3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RBrfc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5EGt9x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489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98489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Q+LJJ2AAAAAoBAAAPAAAA&#10;AAAAAAEAIAAAACIAAABkcnMvZG93bnJldi54bWxQSwECFAAUAAAACACHTuJApuk6GBUCAAAVBAAA&#10;DgAAAAAAAAABACAAAAAnAQAAZHJzL2Uyb0RvYy54bWxQSwUGAAAAAAYABgBZAQAArg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5920" behindDoc="0" locked="0" layoutInCell="1" allowOverlap="1">
              <wp:simplePos x="0" y="0"/>
              <wp:positionH relativeFrom="margin">
                <wp:posOffset>2552065</wp:posOffset>
              </wp:positionH>
              <wp:positionV relativeFrom="paragraph">
                <wp:posOffset>-52705</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0.95pt;margin-top:-4.15pt;height:144pt;width:144pt;mso-position-horizontal-relative:margin;mso-wrap-style:none;z-index:251985920;mso-width-relative:page;mso-height-relative:page;" filled="f" stroked="f" coordsize="21600,21600" o:gfxdata="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0n1gTYAAAACgEAAA8A&#10;AAAAAAAAAQAgAAAAIgAAAGRycy9kb3ducmV2LnhtbFBLAQIUABQAAAAIAIdO4kDkrel+FwIAABUE&#10;AAAOAAAAAAAAAAEAIAAAACcBAABkcnMvZTJvRG9jLnhtbFBLBQYAAAAABgAGAFkBAACw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7968" behindDoc="0" locked="0" layoutInCell="1" allowOverlap="1">
              <wp:simplePos x="0" y="0"/>
              <wp:positionH relativeFrom="margin">
                <wp:posOffset>2827020</wp:posOffset>
              </wp:positionH>
              <wp:positionV relativeFrom="paragraph">
                <wp:posOffset>-53340</wp:posOffset>
              </wp:positionV>
              <wp:extent cx="859790" cy="1651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859790" cy="165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2.6pt;margin-top:-4.2pt;height:13pt;width:67.7pt;mso-position-horizontal-relative:margin;z-index:251987968;mso-width-relative:page;mso-height-relative:page;" filled="f" stroked="f" coordsize="21600,21600" o:gfxdata="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4A6sTXAAAACQEA&#10;AA8AAAAAAAAAAQAgAAAAIgAAAGRycy9kb3ducmV2LnhtbFBLAQIUABQAAAAIAIdO4kC9B8qcGwIA&#10;ABUEAAAOAAAAAAAAAAEAIAAAACYBAABkcnMvZTJvRG9jLnhtbFBLBQYAAAAABgAGAFkBAACzBQAA&#10;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8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89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44CAF"/>
    <w:rsid w:val="04796D3F"/>
    <w:rsid w:val="04D27967"/>
    <w:rsid w:val="0549495F"/>
    <w:rsid w:val="063A67C6"/>
    <w:rsid w:val="07FC5179"/>
    <w:rsid w:val="092E2AC5"/>
    <w:rsid w:val="09933971"/>
    <w:rsid w:val="09EF09E2"/>
    <w:rsid w:val="0AD15D3F"/>
    <w:rsid w:val="0D57245A"/>
    <w:rsid w:val="0E7B1552"/>
    <w:rsid w:val="0E942F6A"/>
    <w:rsid w:val="0EF86860"/>
    <w:rsid w:val="11BC327E"/>
    <w:rsid w:val="128662C4"/>
    <w:rsid w:val="13067DF6"/>
    <w:rsid w:val="136E6FD4"/>
    <w:rsid w:val="13971CE4"/>
    <w:rsid w:val="14466AF7"/>
    <w:rsid w:val="15305535"/>
    <w:rsid w:val="159E37D9"/>
    <w:rsid w:val="19FD4B06"/>
    <w:rsid w:val="1B1414D1"/>
    <w:rsid w:val="1B7C7AD4"/>
    <w:rsid w:val="1FBC3FDA"/>
    <w:rsid w:val="20924EA0"/>
    <w:rsid w:val="21590EC5"/>
    <w:rsid w:val="24982B9A"/>
    <w:rsid w:val="28B76C92"/>
    <w:rsid w:val="2A7A5DA4"/>
    <w:rsid w:val="2B7F521A"/>
    <w:rsid w:val="2E9279F7"/>
    <w:rsid w:val="307A45B2"/>
    <w:rsid w:val="32072C28"/>
    <w:rsid w:val="321F2060"/>
    <w:rsid w:val="35A14D57"/>
    <w:rsid w:val="36A47C97"/>
    <w:rsid w:val="383C4E70"/>
    <w:rsid w:val="3AC80714"/>
    <w:rsid w:val="3CC62562"/>
    <w:rsid w:val="3FFC49B6"/>
    <w:rsid w:val="406C03D1"/>
    <w:rsid w:val="42764D51"/>
    <w:rsid w:val="43D32A6C"/>
    <w:rsid w:val="442C74E8"/>
    <w:rsid w:val="44D9176C"/>
    <w:rsid w:val="45A76B4F"/>
    <w:rsid w:val="465826DB"/>
    <w:rsid w:val="46F71E3A"/>
    <w:rsid w:val="47602C3A"/>
    <w:rsid w:val="48912962"/>
    <w:rsid w:val="499E0979"/>
    <w:rsid w:val="4A2B1E16"/>
    <w:rsid w:val="4E9A7E84"/>
    <w:rsid w:val="4F6653C2"/>
    <w:rsid w:val="50B974A9"/>
    <w:rsid w:val="522F027F"/>
    <w:rsid w:val="531978D3"/>
    <w:rsid w:val="53B26A0F"/>
    <w:rsid w:val="55B21FEB"/>
    <w:rsid w:val="56465389"/>
    <w:rsid w:val="57D6272B"/>
    <w:rsid w:val="594B39CB"/>
    <w:rsid w:val="5BC0724A"/>
    <w:rsid w:val="5CCA6EA5"/>
    <w:rsid w:val="5DEA7DE8"/>
    <w:rsid w:val="5F7D226D"/>
    <w:rsid w:val="61F87A64"/>
    <w:rsid w:val="626734C7"/>
    <w:rsid w:val="62BE650A"/>
    <w:rsid w:val="644D7A69"/>
    <w:rsid w:val="67222A72"/>
    <w:rsid w:val="682129C0"/>
    <w:rsid w:val="68ED4933"/>
    <w:rsid w:val="68F2760A"/>
    <w:rsid w:val="69F13128"/>
    <w:rsid w:val="6B9D6548"/>
    <w:rsid w:val="6BBC0A8A"/>
    <w:rsid w:val="6CC214B2"/>
    <w:rsid w:val="6ED207BA"/>
    <w:rsid w:val="7018760E"/>
    <w:rsid w:val="70A6729C"/>
    <w:rsid w:val="71E1785F"/>
    <w:rsid w:val="76C07F60"/>
    <w:rsid w:val="78C5319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9">
    <w:name w:val="Default Paragraph Font"/>
    <w:link w:val="10"/>
    <w:qFormat/>
    <w:uiPriority w:val="0"/>
    <w:rPr>
      <w:kern w:val="0"/>
      <w:sz w:val="24"/>
      <w:szCs w:val="20"/>
    </w:rPr>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 Char Char Char Char Char Char Char Char Char Char"/>
    <w:basedOn w:val="1"/>
    <w:link w:val="9"/>
    <w:qFormat/>
    <w:uiPriority w:val="0"/>
    <w:pPr>
      <w:adjustRightInd w:val="0"/>
      <w:spacing w:line="360" w:lineRule="auto"/>
    </w:pPr>
    <w:rPr>
      <w:kern w:val="0"/>
      <w:sz w:val="24"/>
      <w:szCs w:val="20"/>
    </w:rPr>
  </w:style>
  <w:style w:type="character" w:styleId="11">
    <w:name w:val="page number"/>
    <w:basedOn w:val="9"/>
    <w:qFormat/>
    <w:uiPriority w:val="0"/>
  </w:style>
  <w:style w:type="character" w:styleId="12">
    <w:name w:val="Hyperlink"/>
    <w:basedOn w:val="9"/>
    <w:qFormat/>
    <w:uiPriority w:val="0"/>
    <w:rPr>
      <w:color w:val="0000FF"/>
      <w:u w:val="single"/>
    </w:rPr>
  </w:style>
  <w:style w:type="character" w:customStyle="1" w:styleId="13">
    <w:name w:val="正文文本 3 Char"/>
    <w:basedOn w:val="9"/>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9"/>
    <w:link w:val="14"/>
    <w:semiHidden/>
    <w:qFormat/>
    <w:uiPriority w:val="0"/>
    <w:rPr>
      <w:sz w:val="16"/>
      <w:szCs w:val="16"/>
    </w:rPr>
  </w:style>
  <w:style w:type="paragraph" w:customStyle="1" w:styleId="16">
    <w:name w:val="List Paragraph1"/>
    <w:basedOn w:val="1"/>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9"/>
    <w:qFormat/>
    <w:uiPriority w:val="0"/>
  </w:style>
  <w:style w:type="character" w:customStyle="1" w:styleId="21">
    <w:name w:val="Heading 1 Char"/>
    <w:basedOn w:val="9"/>
    <w:link w:val="2"/>
    <w:semiHidden/>
    <w:qFormat/>
    <w:uiPriority w:val="0"/>
    <w:rPr>
      <w:b/>
      <w:bCs/>
      <w:kern w:val="44"/>
      <w:sz w:val="44"/>
      <w:szCs w:val="44"/>
    </w:rPr>
  </w:style>
  <w:style w:type="character" w:customStyle="1" w:styleId="22">
    <w:name w:val="Footer Char"/>
    <w:basedOn w:val="9"/>
    <w:link w:val="5"/>
    <w:semiHidden/>
    <w:qFormat/>
    <w:uiPriority w:val="0"/>
    <w:rPr>
      <w:sz w:val="18"/>
      <w:szCs w:val="18"/>
    </w:rPr>
  </w:style>
  <w:style w:type="character" w:customStyle="1" w:styleId="23">
    <w:name w:val="Header Char"/>
    <w:basedOn w:val="9"/>
    <w:link w:val="6"/>
    <w:semiHidden/>
    <w:qFormat/>
    <w:uiPriority w:val="0"/>
    <w:rPr>
      <w:sz w:val="18"/>
      <w:szCs w:val="18"/>
    </w:rPr>
  </w:style>
  <w:style w:type="character" w:customStyle="1" w:styleId="24">
    <w:name w:val="font11"/>
    <w:basedOn w:val="9"/>
    <w:qFormat/>
    <w:uiPriority w:val="0"/>
    <w:rPr>
      <w:rFonts w:hint="eastAsia" w:ascii="宋体" w:hAnsi="宋体" w:eastAsia="宋体" w:cs="宋体"/>
      <w:color w:val="000000"/>
      <w:sz w:val="24"/>
      <w:szCs w:val="24"/>
      <w:u w:val="none"/>
    </w:rPr>
  </w:style>
  <w:style w:type="character" w:customStyle="1" w:styleId="25">
    <w:name w:val="font31"/>
    <w:basedOn w:val="9"/>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13</Pages>
  <Words>822</Words>
  <Characters>4689</Characters>
  <Lines>0</Lines>
  <Paragraphs>0</Paragraphs>
  <TotalTime>21</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Administrator</cp:lastModifiedBy>
  <cp:lastPrinted>2016-05-10T22:32:00Z</cp:lastPrinted>
  <dcterms:modified xsi:type="dcterms:W3CDTF">2023-05-10T00:19:25Z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